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907"/>
        <w:tblW w:w="0" w:type="auto"/>
        <w:tblLayout w:type="fixed"/>
        <w:tblLook w:val="04A0" w:firstRow="1" w:lastRow="0" w:firstColumn="1" w:lastColumn="0" w:noHBand="0" w:noVBand="1"/>
      </w:tblPr>
      <w:tblGrid>
        <w:gridCol w:w="4829"/>
        <w:gridCol w:w="4216"/>
        <w:gridCol w:w="5759"/>
      </w:tblGrid>
      <w:tr>
        <w:tblPrEx/>
        <w:trPr/>
        <w:tc>
          <w:tcPr>
            <w:shd w:val="clear" w:color="auto" w:fill="auto"/>
            <w:tcW w:w="4829" w:type="dxa"/>
            <w:textDirection w:val="lrTb"/>
            <w:noWrap w:val="false"/>
          </w:tcPr>
          <w:p>
            <w:pPr>
              <w:pStyle w:val="765"/>
              <w:ind w:right="832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bookmarkStart w:id="1" w:name="sub_1400"/>
            <w:r>
              <w:rPr>
                <w:rFonts w:ascii="Times New Roman" w:hAnsi="Times New Roman" w:eastAsia="Times New Roman" w:cs="Times New Roman"/>
              </w:rPr>
            </w:r>
            <w:bookmarkEnd w:id="1"/>
            <w:r>
              <w:rPr>
                <w:rFonts w:ascii="Times New Roman" w:hAnsi="Times New Roman" w:eastAsia="Times New Roman" w:cs="Times New Roman"/>
              </w:rPr>
            </w:r>
            <w:bookmarkStart w:id="2" w:name="sub_1300"/>
            <w:r>
              <w:rPr>
                <w:rFonts w:ascii="Times New Roman" w:hAnsi="Times New Roman" w:eastAsia="Times New Roman" w:cs="Times New Roman"/>
              </w:rPr>
            </w:r>
            <w:bookmarkEnd w:id="2"/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4216" w:type="dxa"/>
            <w:textDirection w:val="lrTb"/>
            <w:noWrap w:val="false"/>
          </w:tcPr>
          <w:p>
            <w:pPr>
              <w:ind w:firstLine="0"/>
              <w:jc w:val="right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  <w:tc>
          <w:tcPr>
            <w:shd w:val="clear" w:color="auto" w:fill="auto"/>
            <w:tcW w:w="5759" w:type="dxa"/>
            <w:textDirection w:val="lrTb"/>
            <w:noWrap w:val="false"/>
          </w:tcPr>
          <w:p>
            <w:pPr>
              <w:ind w:left="125" w:firstLine="37"/>
              <w:jc w:val="lef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Приложение 2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left="125" w:firstLine="37"/>
              <w:jc w:val="lef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к муниципальной программе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left="125" w:firstLine="37"/>
              <w:jc w:val="lef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«Профилактика экстремизма и 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left="125" w:firstLine="37"/>
              <w:jc w:val="lef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терроризма на территории 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left="162" w:firstLine="0"/>
              <w:jc w:val="left"/>
              <w:spacing w:line="228" w:lineRule="auto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Ленинградского муниципального округа»</w:t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</w:tr>
    </w:tbl>
    <w:p>
      <w:pPr>
        <w:ind w:firstLine="0"/>
        <w:jc w:val="center"/>
        <w:spacing w:line="228" w:lineRule="auto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firstLine="0"/>
        <w:jc w:val="center"/>
        <w:spacing w:line="228" w:lineRule="auto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left="-57" w:right="-57" w:firstLine="0"/>
        <w:jc w:val="center"/>
        <w:widowControl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 xml:space="preserve">Перечень</w:t>
      </w:r>
      <w:r>
        <w:rPr>
          <w:rFonts w:ascii="Times New Roman" w:hAnsi="Times New Roman" w:cs="Times New Roman"/>
          <w:b/>
          <w:sz w:val="28"/>
        </w:rPr>
      </w:r>
    </w:p>
    <w:p>
      <w:pPr>
        <w:ind w:left="-57" w:right="-57" w:firstLine="0"/>
        <w:jc w:val="center"/>
        <w:widowControl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 xml:space="preserve">основных мероприятий муниципальной программы </w:t>
      </w:r>
      <w:r>
        <w:rPr>
          <w:rFonts w:ascii="Times New Roman" w:hAnsi="Times New Roman" w:eastAsia="Times New Roman" w:cs="Times New Roman"/>
          <w:b/>
          <w:sz w:val="28"/>
        </w:rPr>
        <w:t xml:space="preserve">«Профилактика </w:t>
      </w:r>
      <w:r>
        <w:rPr>
          <w:rFonts w:ascii="Times New Roman" w:hAnsi="Times New Roman" w:cs="Times New Roman"/>
          <w:b/>
          <w:sz w:val="28"/>
        </w:rPr>
      </w:r>
    </w:p>
    <w:p>
      <w:pPr>
        <w:ind w:left="-57" w:right="-57" w:firstLine="0"/>
        <w:jc w:val="center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 xml:space="preserve">экстремизма и терроризма на территории Ленинградского муниципального округа»</w:t>
      </w:r>
      <w:r>
        <w:rPr>
          <w:rFonts w:ascii="Times New Roman" w:hAnsi="Times New Roman" w:cs="Times New Roman"/>
          <w:sz w:val="28"/>
        </w:rPr>
      </w:r>
    </w:p>
    <w:p>
      <w:pPr>
        <w:ind w:left="-57" w:right="-57" w:firstLine="0"/>
        <w:jc w:val="center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tbl>
      <w:tblPr>
        <w:tblStyle w:val="907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2864"/>
        <w:gridCol w:w="807"/>
        <w:gridCol w:w="1134"/>
        <w:gridCol w:w="1242"/>
        <w:gridCol w:w="1134"/>
        <w:gridCol w:w="709"/>
        <w:gridCol w:w="884"/>
        <w:gridCol w:w="992"/>
        <w:gridCol w:w="2002"/>
        <w:gridCol w:w="2302"/>
      </w:tblGrid>
      <w:tr>
        <w:tblPrEx/>
        <w:trPr>
          <w:trHeight w:val="559"/>
          <w:tblHeader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п/п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restart"/>
            <w:textDirection w:val="lrTb"/>
            <w:noWrap w:val="false"/>
          </w:tcPr>
          <w:p>
            <w:pPr>
              <w:ind w:left="34" w:right="33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34" w:right="33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мероприятия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Статус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Год 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реализации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Объем финансирования, 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719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 разрезе источников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финансирования, тыс. руб.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Непосредственный результат реализации мероприятия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Участник муниципальной программы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blHeader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местный бюджет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краевой бюджет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федеральный бюджет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внебюджетные источники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blHeader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textDirection w:val="lrTb"/>
            <w:noWrap w:val="false"/>
          </w:tcPr>
          <w:p>
            <w:pPr>
              <w:ind w:left="34" w:right="33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restart"/>
            <w:textDirection w:val="lrTb"/>
            <w:noWrap w:val="false"/>
          </w:tcPr>
          <w:p>
            <w:pPr>
              <w:ind w:left="34" w:right="33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Обеспечение круглосуточной охраны администрации муниципального образования Ленинградский муниципальный округ Краснодарского края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Повышение уровня защищенности администрации муниципального образования Ленинградский муниципальный округ Краснодарского края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Администрация муниципального образования Ленинградский муниципальный округ Краснодарского края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2864" w:type="dxa"/>
            <w:vMerge w:val="restart"/>
            <w:textDirection w:val="lrTb"/>
            <w:noWrap w:val="false"/>
          </w:tcPr>
          <w:p>
            <w:pPr>
              <w:ind w:left="34" w:right="34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Проведение социологических исследований общественного мнения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жителей об уровне безопасности в Ленинградском муниципальном округе с целью определения эффективности мер, принимаемых по профилактике экстремизма и терроризма, и участия населения в профилактике терроризма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Определение общественного мнения к проблеме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терроризма и экстремизма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взаимодействия с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правоохрани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тельными органами, военным вопросам и делам казачества администрации Ленинградского муниципального округа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109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restart"/>
            <w:textDirection w:val="lrTb"/>
            <w:noWrap w:val="false"/>
          </w:tcPr>
          <w:p>
            <w:pPr>
              <w:ind w:left="34" w:right="33" w:firstLine="108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Проведение с работ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никами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образователь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ных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объектов (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терри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торий) практических занятий и инструктажа о порядке действий при обнаружении на объектах (территориях) посторонних лиц и подозрительных предметов, а также при угрозе совершения террористического акта.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35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Повышение уровня знаний персонала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образования администрации Ленинградского муниципального округа,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организации и учреждения, подведомственные управлению образования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340" w:hanging="34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4" w:type="dxa"/>
            <w:vMerge w:val="restart"/>
            <w:textDirection w:val="lrTb"/>
            <w:noWrap w:val="false"/>
          </w:tcPr>
          <w:p>
            <w:pPr>
              <w:ind w:left="34" w:right="33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Организация совместной работы по выявлению и ведению учета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незарегистриро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ванных общественных и религиозных групп на территории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Предупрежде-ние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фактов экстремизма и терроризма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взаимодействия с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правоохрани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тельными органами, военным вопросам и делам казачества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5.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64" w:type="dxa"/>
            <w:vMerge w:val="restart"/>
            <w:textDirection w:val="lrTb"/>
            <w:noWrap w:val="false"/>
          </w:tcPr>
          <w:p>
            <w:pPr>
              <w:ind w:left="34" w:right="33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Мониторинг состояния антитеррористической защищенности критически важных и потенциально опасных объектов, объектов жизнеобеспечения, мест с массовым пребыванием граждан, учебных заведений, учреждений здравоохранения и культуры,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дислоцирующихся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на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территории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муниципального образования Ленинградский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муниципальный округ Краснодарского края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Повышение уровня анти-террористической защищенности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взаимодействия с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правоохрани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тельными органами, военным вопросам и делам казачества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4" w:type="dxa"/>
            <w:vMerge w:val="restart"/>
            <w:textDirection w:val="lrTb"/>
            <w:noWrap w:val="false"/>
          </w:tcPr>
          <w:p>
            <w:pPr>
              <w:ind w:left="34" w:right="33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Ежемесячная сверка библиотечного фонда с федеральным списком экстремистских материалов с целью выявления в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образова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тельных организациях книг и других печатных изданий экстре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мистской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направлен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ности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3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Контроль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адми-нистрации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школы за фор-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мированием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библиотечного фонда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образования администрации Ленинградского муниципального округа;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организации и учреждения подведомственные управлению образования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restart"/>
            <w:textDirection w:val="lrTb"/>
            <w:noWrap w:val="false"/>
          </w:tcPr>
          <w:p>
            <w:pPr>
              <w:ind w:left="34" w:right="33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Организация и проведение цикла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меро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приятий, приуроченных ко дню солидарности в борьбе с терроризмом (выставки, концерты, классные часы, спортивные со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ревнования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right="-109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right="-109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Формирование общественного мнения, направленного на создание атмосферы нетерпимости населения к проявлениям террористической идеологии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взаимодействия с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правоохрани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тельными органами, военным вопросам и делам казачества администрации Ленинградского муниципального округа управление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образования администрации 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Ленинградского муниципального округа, 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по делам молодежи Ленинградского муниципального округа,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культуры администрации Ленинградского муниципального округа;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ФК и спорта администрации Ленинградского муниципального округа.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right="-109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right="-109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right="-101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right="-101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right="-101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right="-101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restart"/>
            <w:textDirection w:val="lrTb"/>
            <w:noWrap w:val="false"/>
          </w:tcPr>
          <w:p>
            <w:pPr>
              <w:ind w:left="34" w:right="33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Изготовление памяток, листовок, плакатов в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целях информирования и обучения населения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34" w:right="33" w:firstLine="143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 антитеррористической безопасности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3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Информирование жителей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муниципального образования 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3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Ленинградский муниципальный округ Краснодарского края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взаимодействия с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правоохрани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тельными органами, военным вопросам и делам казачества администрации Ленинградского муниципального округа; 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по делам молодежи Ленинградского муниципального округа.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left="-107" w:right="-109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07" w:right="-109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91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107" w:right="-109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9.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restart"/>
            <w:textDirection w:val="lrTb"/>
            <w:noWrap w:val="false"/>
          </w:tcPr>
          <w:p>
            <w:pPr>
              <w:ind w:left="34" w:right="33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Проведение районных методических объединений библиотекарей с включением темы выступлений о запрете на распространение экстремистской литературы, порядка проведения сверок библиотечного фонда и поступающей литературы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Отсутствие несовершеннолетних, совершивших преступления экстремистской и террористической направленности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образования администрации Ленинградского муниципального округа;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организации и учреждения подведомственные управлению образования администрации Ленинградского муниципального округа;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культуры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2864" w:type="dxa"/>
            <w:vMerge w:val="restart"/>
            <w:textDirection w:val="lrTb"/>
            <w:noWrap w:val="false"/>
          </w:tcPr>
          <w:p>
            <w:pPr>
              <w:ind w:left="34" w:right="33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Проведение библиотечных уроков по профилактике экстремизма и терроризма (беседы, конкурсы, викторины, презентации, выставки, акции) по темам: «Сущность терроризма», «Дисциплинированность и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бдительность – в чем выражается их взаимосвязь?», «Как я должен поступать», «Как вызвать полицию», «Правила поведения в городском транспорте», «Служба специального назначения», «Когда мамы нет дома», «Военные профессии», «Я хочу жить счастливо», «Правила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поведения или как я должен поступить»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Профилактика проявлений терроризма и экстремизма в образовательных организациях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образования администрации Ленинградского муниципального округа;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организации и учреждения подведомственные управлению образования администрации муниципального образования;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культуры администрации Ленинградского муниципального округа.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2864" w:type="dxa"/>
            <w:vMerge w:val="restart"/>
            <w:textDirection w:val="lrTb"/>
            <w:noWrap w:val="false"/>
          </w:tcPr>
          <w:p>
            <w:pPr>
              <w:ind w:left="34" w:right="33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Мониторинг эффективности, мероприятий и результатов профилактической деятельности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Внесение не-обходимых коррективов в планирование работы на следующий период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Align w:val="center"/>
            <w:vMerge w:val="restart"/>
            <w:textDirection w:val="lrTb"/>
            <w:noWrap w:val="false"/>
          </w:tcPr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образования администрации Ленинградского муниципального округа;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34" w:right="-57" w:firstLine="145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организации и учреждения подведомственные управлению образования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12.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restart"/>
            <w:textDirection w:val="lrTb"/>
            <w:noWrap w:val="false"/>
          </w:tcPr>
          <w:p>
            <w:pPr>
              <w:ind w:left="34" w:right="33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Проведение в образовательных учреждениях мероприятий, направленных на развитие межэтнической интеграции, воспитание культуры мира, профилактику проявлений экстремизма.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left="34" w:right="-57" w:firstLine="145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Воспитание у подрастающего поколения культуры мира, профилактика проявлений экстремизма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left="34" w:right="-57" w:firstLine="145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образования администрации Ленинградского муниципального округа,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организации и учреждения подведомственные управлению образования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13.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restart"/>
            <w:textDirection w:val="lrTb"/>
            <w:noWrap w:val="false"/>
          </w:tcPr>
          <w:p>
            <w:pPr>
              <w:ind w:left="34" w:right="33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Проведение профилактических мероприятий по предотвращению угроз распространения украинскими радикальными структурами идеологии терроризма и неонацизма на территории муниципального образования Ленинградский муниципальный округ Краснодарского края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Воспитание у подрастающего поколения культуры мира, профилактика проявлений экстремизма, неонацизма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взаимодействия с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правоохрани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тельными органами, военным вопросам и делам казачества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84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14.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restart"/>
            <w:textDirection w:val="lrTb"/>
            <w:noWrap w:val="false"/>
          </w:tcPr>
          <w:p>
            <w:pPr>
              <w:ind w:left="34" w:right="33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Проведение системной профилактической работы по формированию у обучающихся, в том числе прибывших с территории ДНР, ЛНР, Запорожской и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Херсонской областей, а также Украины, критического отношения к распространяемым в молодежной среде идеям радикального толка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Воспитание у подрастающего поколения культуры мира, профилактика проявлений экстремизма, неонацизма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взаимодействия с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правоохрани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тельными органами, военным вопросам и делам казачества администрации Ленинградского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15.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restart"/>
            <w:textDirection w:val="lrTb"/>
            <w:noWrap w:val="false"/>
          </w:tcPr>
          <w:p>
            <w:pPr>
              <w:ind w:left="34" w:right="33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Незамедлительное информирование АТК КК по фактам распространения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неонацисткой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идеологии, в том числе в образовательной среде, для своевременного профилактического реагирования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Предупреждение фактов экстремизма, терроризма и неонацизма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взаимодействия с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правоохрани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тельными органами, военным вопросам и делам казачества администрации Ленинградского муниципального округа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16.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2864" w:type="dxa"/>
            <w:vAlign w:val="center"/>
            <w:vMerge w:val="restart"/>
            <w:textDirection w:val="lrTb"/>
            <w:noWrap w:val="false"/>
          </w:tcPr>
          <w:p>
            <w:pPr>
              <w:ind w:left="34" w:right="33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Выполнение работ по ремонту и устройству ограждения территорий, автоматических ворот, КПП, СКУД, шлагбаумов, в том числе по разработке проектной документации и строительному контролю в случаях, установленных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законодательством Российской Федерации, приобретение материалов: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34" w:right="33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-МБУДО ДЮЦ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34" w:right="33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-МБДОУ № 20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34" w:right="33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-МБОУ СОШ № 14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62,0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38,0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12,0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12,0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62,0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38,0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12,0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12,0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Повышение уровня инженерно-технической защищенности объектов образования на территории муниципального образования Ленинградский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муниципальный округ Краснодарского края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образования администрации Ленинградского муниципального округа;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организации и учреждения подведомственные управлению образования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62,0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62,0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left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17.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Выполнение работ по ремонту и устройству освещения территорий, в том числе по разработке проектной документации и строительному контролю в случаях, установленных законодательством Российской Федерации, приобретение материалов: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Повышение уровня инженерно-технической защищенности объектов образования на территории муниципального образования Ленинградский муниципальный округ Краснодарского края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образования администрации Ленинградского муниципального округа;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организации и учреждения подведомственные управлению образования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lef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lef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lef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lef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18.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restart"/>
            <w:textDirection w:val="lrTb"/>
            <w:noWrap w:val="false"/>
          </w:tcPr>
          <w:p>
            <w:pPr>
              <w:ind w:right="33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Выполнение работ по обеспечению системы видеонаблюдения, монтажу дополнительных камер, замене или ремонту видеорегистраторов, дооборудованию комплексной системы видеонаблюдения, приобретение материалов: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right="33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МАОУ СОШ №11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right="33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МАОУ СОШ № 1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right="33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МАОУ СОШ № 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321,2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163,9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157,3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321,2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163,9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157,3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Повышение уровня инженерно-технической защищенности объектов образования на территории муниципального образования Ленинградский район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образования администрации Ленинградского муниципального округа;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организации и учреждения подведомственные управлению образования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471,2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471,2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19.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Монтаж системы тревожной сигнализации для экстренного вызова оперативной группы полиции (кнопка тревожной сигнализации), приобретение материалов, оборудования: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Повышение уровня инженерно-технической защищенности объектов образования на территории муниципального образования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Ленинградский муниципальный округ Краснодарского края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образования администрации Ленинградского муниципального округа;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организации и учреждения подведомственные управлению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образования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Выполнение работ по оборудованию объектов (территорий) систе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мами оповещения и управле-ния эвакуацией, либо автономными системами (средствами) экстренного оповещения работников, обучающихся и иных лиц, находящихся на объекте (территории), о потенциальной угрозе возникновения или о возникновении чрезвычайной ситуации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Повышение уровня инженерно-технической защищенности объектов образования на территории муниципального образования Ленинградский муниципальный округ Краснодарского края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образования администрации Ленинградского муниципального округа;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организации и учреждения подведомственные управлению образования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21.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Оборудование объектов стационарными или ручными металлоискателями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Повышение уровня инженерно-технической защищенности объектов образования на территории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муниципального образования Ленинградский муниципальный округ Краснодарского края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образования администрации Ленинградского муниципального округа;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организации и учреждения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подведомственные управлению образования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22.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Монтаж систем безопасности с выводом сигнала на пульт централизованной 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охраны в образовательных организациях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(приобретение материалов):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МБДОУ № 30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МБДОУ № 28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56,5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37,0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19,5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56,5 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37,0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19,5           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Повышение уровня инженерно-технической защищенности объектов образования на территории муниципального образования Ленинградский муниципальный округ Краснодарского края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left="34" w:right="-57"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образования администрации Ленинградского муниципального округа;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организации и учреждения подведомственные управлению образования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56,5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56,5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23.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Отработка взаимодействия органов местного самоуправления и привлекаемых сил и средств при возможном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совершении террористического акта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Совершенствование системы государственного управления в кризисных ситуациях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взаимодействия с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правоохрани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тельными органами, военным вопросам и делам казачества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24.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Организация и проведение совместных с оперативным штабом учений антитеррористической направленности на территории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Совершенствование системы государственного управления в кризисных ситуациях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взаимодействия с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правоохрани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тельными органами, военным вопросам и делам казачества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25.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Размещение материалов антитеррористической направленности в районных средствах массовой информации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Формирование общественного мнения, направленного на создание атмосферы нетерпимости населения к проявлениям террористической идеологии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left="-46" w:right="-35" w:firstLine="115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взаимодействия с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правоохрани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тельными органами, военным вопросам и делам казачества администрации Ленинградского муниципального округа; 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46" w:right="-35" w:firstLine="115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по делам молодежи Ленинградского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муниципального округа;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46" w:right="-35" w:firstLine="115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образования администрации Ленинградского муниципального округа;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культуры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26.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Организация и проведение совещаний, круглых столов в сфере профилактики экстремистской деятельности, а также состояния межконфессиональных и межнациональных отношений, политических процессов в муниципальном образовании Ленинградский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муниципальный округ Краснодарского края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Укрепление межнационального и межконфессионального согласия, предотвращение конфликтов на социальной, этнической и конфессиональной почве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взаимодействия с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правоохрани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тельными органами, военным вопросам и делам казачества администрации Ленинградского муниципального округа; 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по делам молодежи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администрацииЛенинградского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27.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Информационно - просветительские акции по распространению листовок по противодействию терроризму и экстремизму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Привлечение молодежи к участию и проведению крупных районных мероприятий, организация и проведение совещаний, круглых столов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firstLine="21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взаимодействия с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правоохрани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тельными органами, военным вопросам и делам казачества администрации Ленинградского муниципального округа;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по делам молодежи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28.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Проведение мероприятий по профилактике безнадзорности и правонарушений: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153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 проведение акций ООПН «Молодежный патруль» Ленинградского муниципального округа.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153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Проведение мероприятий по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профилактике экстремистской деятельности в молодежной среде: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153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 семинары;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153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 участие в родительских собраниях;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153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 досуговые мероприятия.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153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Проведение мероприятий по духовно-нравственному воспитанию молодежи: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153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 семинары;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153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 участие в родительских собраниях;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 досуговые мероприятия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Проведение мероприятий, с привлечением молодых граждан, направленных на профилактику жестокого обращения,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асоциальных явлений в молодежной среде, пресечение в молодежной среде экстремистской деятельности, воспитание духовно-нравственного мировоззрения в молодежной среде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по делам молодежи администрации Ленинградского муниципального округа;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образования администрации Ленинградского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муниципального округа;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организации и учреждения подведомственные управлению образования администрации Ленинградского муниципального округа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29.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Задействование системы кинопроката в распространении документальных и художественных фильмов антитеррористической направленности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Формирование общественного мнения, направленного на создание атмосферы нетерпимости населения к проявлениям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террористической идеологии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культуры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30.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2864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Выполнение работ по оборудованию объектов (территорий) систе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мами оповещения и управления эвакуацией, либо автономными системами (средствами) экстренного оповещения работников, обучающихся и иных лиц, находящихся на объекте (территории), о потенциальной угрозе возникновения или о возникновении чрезвычайной ситуации.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-МАОУ СОШ № 1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145,196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145,196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145,196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145,196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Выполнение работ по оборудованию объек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тов (территорий) системами оповещения и управления эвакуацией, либо автономными системами (средствами) экстренного оповещения работников, обучающихся и иных лиц, находящихся на объекте (территории), о потенциальной угрозе возникновения или о возникновении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чрезвычайной ситуации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образования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145,196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145,196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31.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6" w:space="0"/>
              <w:bottom w:val="single" w:color="000000" w:sz="4" w:space="0"/>
            </w:tcBorders>
            <w:tcW w:w="286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удостоверений для участников народной дружины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5,7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5,7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Наличие удостоверения у участников народной дружины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взаимодействия с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правоохрани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тельными органами, военным вопросам и делам казачества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6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5,7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5,7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6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6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6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5,7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5,7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32.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Страхование жизни и здоровья членов народной дружины при осуществлении дежурства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57,7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57,7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Страхование жизни и здоровья членов народной дружины при осуществлении дежурства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взаимодействия с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правоохрани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тельными органами, военным вопросам и делам казачества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98,88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98,88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57,7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57,7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156,53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173,1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33.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нарукавных повязок для участников народной дружины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12,0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12,0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Наличие нарукавных повязок для участников народной дружины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взаимодействия с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правоохрани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тельными органами, военным вопросам и делам казачества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12,0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12,0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12,0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12,0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34.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Материальное стимулирование участников народной дружины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116,0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116,0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Материальное стимулирование участников народной дружины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Отдел взаимодействия с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правоохрани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тельными органами, военным вопросам и делам казачества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778,3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778,3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778,3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778,3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778,3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778,3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2450,9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2450,9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35.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Монтаж системы тревожной сигнализации для экстренного вызова оперативной группы полиции (кнопка тревожной сигнализации), приобретение материалов: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МАОУ СОШ № 1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341,667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341,667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Система тревожной сигнализации для экстренного вызова оперативной группы полиции (кнопка тревожной сигнализации)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образования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341,667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341,667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36.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Обеспечение оконных, дверных проемов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системами безопасности (приобретение материалов):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МАОУ СОШ № 11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МБОУ СОШ № 12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МБОУ СОШ № 13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МБОУ СОШ № 17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МАОУ СОШ № 1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МАОУ СОШ № 2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МАОУ СОШ № 5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МБОУ СОШ № 16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МБОУ гимназия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108,85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30,0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38,85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20,0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108,85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30,0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38,85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20,0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Обеспечение оконных,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дверных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проемох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системами безопасности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образования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444,950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444,950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146,250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43,2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125,00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110,5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20,0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146,250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43,2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125,00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110,5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20,0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</w:rPr>
            </w:r>
            <w:bookmarkStart w:id="3" w:name="_GoBack"/>
            <w:r>
              <w:rPr>
                <w:rFonts w:ascii="Times New Roman" w:hAnsi="Times New Roman" w:eastAsia="Times New Roman" w:cs="Times New Roman"/>
              </w:rPr>
            </w:r>
            <w:bookmarkEnd w:id="3"/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553,8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553,8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Итого: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1376,813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1376,813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restart"/>
            <w:textDirection w:val="lrTb"/>
            <w:noWrap w:val="false"/>
          </w:tcPr>
          <w:p>
            <w:pPr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restart"/>
            <w:textDirection w:val="lrTb"/>
            <w:noWrap w:val="false"/>
          </w:tcPr>
          <w:p>
            <w:pPr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1339,83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1339,83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836,0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836,0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836,0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836,0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6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ind w:left="-57" w:right="-57" w:firstLine="0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4388,643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4388,643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4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ind w:firstLine="0"/>
        <w:jc w:val="left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0"/>
        <w:jc w:val="left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0"/>
        <w:jc w:val="left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0"/>
        <w:jc w:val="left"/>
        <w:widowControl/>
        <w:tabs>
          <w:tab w:val="left" w:pos="13325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Первый заместитель</w:t>
      </w:r>
      <w:r>
        <w:rPr>
          <w:rFonts w:ascii="Times New Roman" w:hAnsi="Times New Roman" w:cs="Times New Roman"/>
          <w:sz w:val="28"/>
        </w:rPr>
      </w:r>
    </w:p>
    <w:p>
      <w:pPr>
        <w:ind w:firstLine="0"/>
        <w:jc w:val="left"/>
        <w:widowControl/>
        <w:tabs>
          <w:tab w:val="left" w:pos="13325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главы Ленинградского</w:t>
      </w:r>
      <w:r>
        <w:rPr>
          <w:rFonts w:ascii="Times New Roman" w:hAnsi="Times New Roman" w:cs="Times New Roman"/>
          <w:sz w:val="28"/>
        </w:rPr>
      </w:r>
    </w:p>
    <w:p>
      <w:pPr>
        <w:ind w:firstLine="0"/>
        <w:jc w:val="left"/>
        <w:widowControl/>
        <w:tabs>
          <w:tab w:val="left" w:pos="12049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 xml:space="preserve">     </w:t>
      </w:r>
      <w:r>
        <w:rPr>
          <w:rFonts w:ascii="Times New Roman" w:hAnsi="Times New Roman" w:eastAsia="Times New Roman" w:cs="Times New Roman"/>
          <w:sz w:val="28"/>
        </w:rPr>
        <w:t xml:space="preserve">В.Н. Шерстобитов</w:t>
      </w:r>
      <w:r>
        <w:rPr>
          <w:rFonts w:ascii="Times New Roman" w:hAnsi="Times New Roman" w:cs="Times New Roman"/>
          <w:sz w:val="28"/>
        </w:rPr>
      </w:r>
    </w:p>
    <w:sectPr>
      <w:headerReference w:type="default" r:id="rId9"/>
      <w:headerReference w:type="first" r:id="rId10"/>
      <w:footnotePr/>
      <w:endnotePr/>
      <w:type w:val="nextPage"/>
      <w:pgSz w:w="16848" w:h="11908" w:orient="landscape"/>
      <w:pgMar w:top="1701" w:right="1077" w:bottom="369" w:left="1134" w:header="720" w:footer="72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  <w:font w:name="Courier New">
    <w:panose1 w:val="02070309020205020404"/>
  </w:font>
  <w:font w:name="XO Thames">
    <w:panose1 w:val="02000603000000000000"/>
  </w:font>
  <w:font w:name="Tahoma">
    <w:panose1 w:val="020B060403050404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7"/>
      <w:jc w:val="center"/>
      <w:widowControl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773"/>
      <w:isLgl w:val="false"/>
      <w:suff w:val="tab"/>
      <w:lvlText w:val=""/>
      <w:lvlJc w:val="left"/>
      <w:pPr>
        <w:ind w:left="19" w:firstLine="0"/>
        <w:widowControl/>
        <w:tabs>
          <w:tab w:val="left" w:pos="0" w:leader="none"/>
        </w:tabs>
      </w:pPr>
    </w:lvl>
    <w:lvl w:ilvl="1">
      <w:start w:val="1"/>
      <w:numFmt w:val="decimal"/>
      <w:isLgl w:val="false"/>
      <w:suff w:val="tab"/>
      <w:lvlText w:val=""/>
      <w:lvlJc w:val="left"/>
      <w:pPr>
        <w:ind w:left="19" w:firstLine="0"/>
        <w:widowControl/>
        <w:tabs>
          <w:tab w:val="left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19" w:firstLine="0"/>
        <w:widowControl/>
        <w:tabs>
          <w:tab w:val="left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19" w:firstLine="0"/>
        <w:widowControl/>
        <w:tabs>
          <w:tab w:val="left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widowControl/>
        <w:tabs>
          <w:tab w:val="left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widowControl/>
        <w:tabs>
          <w:tab w:val="left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widowControl/>
        <w:tabs>
          <w:tab w:val="left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widowControl/>
        <w:tabs>
          <w:tab w:val="left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widowControl/>
        <w:tabs>
          <w:tab w:val="left" w:pos="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4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color w:val="000000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08"/>
    <w:link w:val="77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08"/>
    <w:link w:val="888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08"/>
    <w:link w:val="688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08"/>
    <w:link w:val="878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08"/>
    <w:link w:val="766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44"/>
    <w:next w:val="644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0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44"/>
    <w:next w:val="644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0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44"/>
    <w:next w:val="644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0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44"/>
    <w:next w:val="644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0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708"/>
    <w:link w:val="876"/>
    <w:uiPriority w:val="10"/>
    <w:rPr>
      <w:sz w:val="48"/>
      <w:szCs w:val="48"/>
    </w:rPr>
  </w:style>
  <w:style w:type="character" w:styleId="37">
    <w:name w:val="Subtitle Char"/>
    <w:basedOn w:val="708"/>
    <w:link w:val="870"/>
    <w:uiPriority w:val="11"/>
    <w:rPr>
      <w:sz w:val="24"/>
      <w:szCs w:val="24"/>
    </w:rPr>
  </w:style>
  <w:style w:type="paragraph" w:styleId="38">
    <w:name w:val="Quote"/>
    <w:basedOn w:val="644"/>
    <w:next w:val="644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44"/>
    <w:next w:val="644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08"/>
    <w:link w:val="698"/>
    <w:uiPriority w:val="99"/>
  </w:style>
  <w:style w:type="character" w:styleId="45">
    <w:name w:val="Footer Char"/>
    <w:basedOn w:val="708"/>
    <w:link w:val="882"/>
    <w:uiPriority w:val="99"/>
  </w:style>
  <w:style w:type="character" w:styleId="47">
    <w:name w:val="Caption Char"/>
    <w:basedOn w:val="828"/>
    <w:link w:val="882"/>
    <w:uiPriority w:val="99"/>
  </w:style>
  <w:style w:type="table" w:styleId="48">
    <w:name w:val="Table Grid"/>
    <w:basedOn w:val="90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90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90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90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9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9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9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9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9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9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9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9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9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44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08"/>
    <w:uiPriority w:val="99"/>
    <w:unhideWhenUsed/>
    <w:rPr>
      <w:vertAlign w:val="superscript"/>
    </w:rPr>
  </w:style>
  <w:style w:type="paragraph" w:styleId="178">
    <w:name w:val="endnote text"/>
    <w:basedOn w:val="644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08"/>
    <w:uiPriority w:val="99"/>
    <w:semiHidden/>
    <w:unhideWhenUsed/>
    <w:rPr>
      <w:vertAlign w:val="superscript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644"/>
    <w:next w:val="644"/>
    <w:uiPriority w:val="99"/>
    <w:unhideWhenUsed/>
    <w:pPr>
      <w:spacing w:after="0" w:afterAutospacing="0"/>
    </w:pPr>
  </w:style>
  <w:style w:type="paragraph" w:styleId="643" w:default="1">
    <w:name w:val="Normal"/>
    <w:link w:val="644"/>
    <w:uiPriority w:val="0"/>
    <w:qFormat/>
    <w:pPr>
      <w:ind w:firstLine="720"/>
      <w:jc w:val="both"/>
      <w:widowControl w:val="off"/>
    </w:pPr>
    <w:rPr>
      <w:rFonts w:ascii="Arial" w:hAnsi="Arial"/>
      <w:sz w:val="24"/>
    </w:rPr>
  </w:style>
  <w:style w:type="character" w:styleId="644" w:default="1">
    <w:name w:val="Normal"/>
    <w:link w:val="643"/>
    <w:rPr>
      <w:rFonts w:ascii="Arial" w:hAnsi="Arial"/>
      <w:sz w:val="24"/>
    </w:rPr>
  </w:style>
  <w:style w:type="paragraph" w:styleId="645">
    <w:name w:val="Комментарий пользователя"/>
    <w:basedOn w:val="903"/>
    <w:next w:val="643"/>
    <w:link w:val="646"/>
    <w:pPr>
      <w:jc w:val="left"/>
      <w:widowControl/>
    </w:pPr>
    <w:rPr>
      <w:shd w:val="clear" w:color="auto" w:fill="ffdfe0"/>
    </w:rPr>
  </w:style>
  <w:style w:type="character" w:styleId="646">
    <w:name w:val="Комментарий пользователя"/>
    <w:basedOn w:val="904"/>
    <w:link w:val="645"/>
    <w:rPr>
      <w:shd w:val="clear" w:color="auto" w:fill="ffdfe0"/>
    </w:rPr>
  </w:style>
  <w:style w:type="paragraph" w:styleId="647">
    <w:name w:val="Нормальный (таблица)"/>
    <w:basedOn w:val="643"/>
    <w:next w:val="643"/>
    <w:link w:val="648"/>
    <w:pPr>
      <w:ind w:firstLine="0"/>
      <w:widowControl/>
    </w:pPr>
  </w:style>
  <w:style w:type="character" w:styleId="648">
    <w:name w:val="Нормальный (таблица)"/>
    <w:basedOn w:val="644"/>
    <w:link w:val="647"/>
  </w:style>
  <w:style w:type="paragraph" w:styleId="649">
    <w:name w:val="Balloon Text"/>
    <w:basedOn w:val="643"/>
    <w:link w:val="650"/>
    <w:rPr>
      <w:rFonts w:ascii="Tahoma" w:hAnsi="Tahoma"/>
      <w:sz w:val="16"/>
    </w:rPr>
  </w:style>
  <w:style w:type="character" w:styleId="650">
    <w:name w:val="Balloon Text"/>
    <w:basedOn w:val="644"/>
    <w:link w:val="649"/>
    <w:rPr>
      <w:rFonts w:ascii="Tahoma" w:hAnsi="Tahoma"/>
      <w:sz w:val="16"/>
    </w:rPr>
  </w:style>
  <w:style w:type="paragraph" w:styleId="651">
    <w:name w:val="Сравнение редакций"/>
    <w:basedOn w:val="867"/>
    <w:link w:val="652"/>
  </w:style>
  <w:style w:type="character" w:styleId="652">
    <w:name w:val="Сравнение редакций"/>
    <w:basedOn w:val="868"/>
    <w:link w:val="651"/>
  </w:style>
  <w:style w:type="paragraph" w:styleId="653">
    <w:name w:val="toc 2"/>
    <w:next w:val="643"/>
    <w:link w:val="654"/>
    <w:uiPriority w:val="39"/>
    <w:pPr>
      <w:ind w:left="200"/>
      <w:widowControl/>
    </w:pPr>
    <w:rPr>
      <w:rFonts w:ascii="XO Thames" w:hAnsi="XO Thames"/>
      <w:sz w:val="28"/>
    </w:rPr>
  </w:style>
  <w:style w:type="character" w:styleId="654">
    <w:name w:val="toc 2"/>
    <w:link w:val="653"/>
    <w:rPr>
      <w:rFonts w:ascii="XO Thames" w:hAnsi="XO Thames"/>
      <w:sz w:val="28"/>
    </w:rPr>
  </w:style>
  <w:style w:type="paragraph" w:styleId="655">
    <w:name w:val="WW8Num1z3"/>
    <w:link w:val="656"/>
  </w:style>
  <w:style w:type="character" w:styleId="656">
    <w:name w:val="WW8Num1z3"/>
    <w:link w:val="655"/>
  </w:style>
  <w:style w:type="paragraph" w:styleId="657">
    <w:name w:val="Название объекта1"/>
    <w:basedOn w:val="643"/>
    <w:link w:val="658"/>
    <w:pPr>
      <w:spacing w:before="120" w:after="120"/>
      <w:widowControl/>
    </w:pPr>
    <w:rPr>
      <w:i/>
    </w:rPr>
  </w:style>
  <w:style w:type="character" w:styleId="658">
    <w:name w:val="Название объекта1"/>
    <w:basedOn w:val="644"/>
    <w:link w:val="657"/>
    <w:rPr>
      <w:i/>
    </w:rPr>
  </w:style>
  <w:style w:type="paragraph" w:styleId="659">
    <w:name w:val="Информация об изменениях документа"/>
    <w:basedOn w:val="903"/>
    <w:next w:val="643"/>
    <w:link w:val="660"/>
    <w:rPr>
      <w:i/>
    </w:rPr>
  </w:style>
  <w:style w:type="character" w:styleId="660">
    <w:name w:val="Информация об изменениях документа"/>
    <w:basedOn w:val="904"/>
    <w:link w:val="659"/>
    <w:rPr>
      <w:i/>
    </w:rPr>
  </w:style>
  <w:style w:type="paragraph" w:styleId="661">
    <w:name w:val="toc 4"/>
    <w:next w:val="643"/>
    <w:link w:val="662"/>
    <w:uiPriority w:val="39"/>
    <w:pPr>
      <w:ind w:left="600"/>
      <w:widowControl/>
    </w:pPr>
    <w:rPr>
      <w:rFonts w:ascii="XO Thames" w:hAnsi="XO Thames"/>
      <w:sz w:val="28"/>
    </w:rPr>
  </w:style>
  <w:style w:type="character" w:styleId="662">
    <w:name w:val="toc 4"/>
    <w:link w:val="661"/>
    <w:rPr>
      <w:rFonts w:ascii="XO Thames" w:hAnsi="XO Thames"/>
      <w:sz w:val="28"/>
    </w:rPr>
  </w:style>
  <w:style w:type="paragraph" w:styleId="663">
    <w:name w:val="toc 6"/>
    <w:next w:val="643"/>
    <w:link w:val="664"/>
    <w:uiPriority w:val="39"/>
    <w:pPr>
      <w:ind w:left="1000"/>
      <w:widowControl/>
    </w:pPr>
    <w:rPr>
      <w:rFonts w:ascii="XO Thames" w:hAnsi="XO Thames"/>
      <w:sz w:val="28"/>
    </w:rPr>
  </w:style>
  <w:style w:type="character" w:styleId="664">
    <w:name w:val="toc 6"/>
    <w:link w:val="663"/>
    <w:rPr>
      <w:rFonts w:ascii="XO Thames" w:hAnsi="XO Thames"/>
      <w:sz w:val="28"/>
    </w:rPr>
  </w:style>
  <w:style w:type="paragraph" w:styleId="665">
    <w:name w:val="toc 7"/>
    <w:next w:val="643"/>
    <w:link w:val="666"/>
    <w:uiPriority w:val="39"/>
    <w:pPr>
      <w:ind w:left="1200"/>
      <w:widowControl/>
    </w:pPr>
    <w:rPr>
      <w:rFonts w:ascii="XO Thames" w:hAnsi="XO Thames"/>
      <w:sz w:val="28"/>
    </w:rPr>
  </w:style>
  <w:style w:type="character" w:styleId="666">
    <w:name w:val="toc 7"/>
    <w:link w:val="665"/>
    <w:rPr>
      <w:rFonts w:ascii="XO Thames" w:hAnsi="XO Thames"/>
      <w:sz w:val="28"/>
    </w:rPr>
  </w:style>
  <w:style w:type="paragraph" w:styleId="667">
    <w:name w:val="Подзаголовок для информации об изменениях"/>
    <w:basedOn w:val="809"/>
    <w:next w:val="643"/>
    <w:link w:val="668"/>
    <w:rPr>
      <w:b/>
    </w:rPr>
  </w:style>
  <w:style w:type="character" w:styleId="668">
    <w:name w:val="Подзаголовок для информации об изменениях"/>
    <w:basedOn w:val="810"/>
    <w:link w:val="667"/>
    <w:rPr>
      <w:b/>
    </w:rPr>
  </w:style>
  <w:style w:type="paragraph" w:styleId="669">
    <w:name w:val="Моноширинный"/>
    <w:basedOn w:val="643"/>
    <w:next w:val="643"/>
    <w:link w:val="670"/>
    <w:pPr>
      <w:ind w:firstLine="0"/>
      <w:jc w:val="left"/>
      <w:widowControl/>
    </w:pPr>
    <w:rPr>
      <w:rFonts w:ascii="Courier New" w:hAnsi="Courier New"/>
    </w:rPr>
  </w:style>
  <w:style w:type="character" w:styleId="670">
    <w:name w:val="Моноширинный"/>
    <w:basedOn w:val="644"/>
    <w:link w:val="669"/>
    <w:rPr>
      <w:rFonts w:ascii="Courier New" w:hAnsi="Courier New"/>
    </w:rPr>
  </w:style>
  <w:style w:type="paragraph" w:styleId="671">
    <w:name w:val="Font Style50"/>
    <w:link w:val="672"/>
    <w:rPr>
      <w:sz w:val="16"/>
    </w:rPr>
  </w:style>
  <w:style w:type="character" w:styleId="672">
    <w:name w:val="Font Style50"/>
    <w:link w:val="671"/>
    <w:rPr>
      <w:sz w:val="16"/>
    </w:rPr>
  </w:style>
  <w:style w:type="paragraph" w:styleId="673">
    <w:name w:val="Постоянная часть"/>
    <w:basedOn w:val="817"/>
    <w:next w:val="643"/>
    <w:link w:val="674"/>
    <w:rPr>
      <w:sz w:val="20"/>
    </w:rPr>
  </w:style>
  <w:style w:type="character" w:styleId="674">
    <w:name w:val="Постоянная часть"/>
    <w:basedOn w:val="818"/>
    <w:link w:val="673"/>
    <w:rPr>
      <w:sz w:val="20"/>
    </w:rPr>
  </w:style>
  <w:style w:type="paragraph" w:styleId="675">
    <w:name w:val="Сравнение редакций. Добавленный фрагмент"/>
    <w:link w:val="676"/>
    <w:rPr>
      <w:shd w:val="clear" w:color="auto" w:fill="c1d7ff"/>
    </w:rPr>
  </w:style>
  <w:style w:type="character" w:styleId="676">
    <w:name w:val="Сравнение редакций. Добавленный фрагмент"/>
    <w:link w:val="675"/>
    <w:rPr>
      <w:shd w:val="clear" w:color="auto" w:fill="c1d7ff"/>
    </w:rPr>
  </w:style>
  <w:style w:type="paragraph" w:styleId="677">
    <w:name w:val="Заголовок 2 Знак"/>
    <w:link w:val="678"/>
    <w:rPr>
      <w:rFonts w:ascii="Cambria" w:hAnsi="Cambria"/>
      <w:b/>
      <w:i/>
      <w:sz w:val="28"/>
    </w:rPr>
  </w:style>
  <w:style w:type="character" w:styleId="678">
    <w:name w:val="Заголовок 2 Знак"/>
    <w:link w:val="677"/>
    <w:rPr>
      <w:rFonts w:ascii="Cambria" w:hAnsi="Cambria"/>
      <w:b/>
      <w:i/>
      <w:sz w:val="28"/>
    </w:rPr>
  </w:style>
  <w:style w:type="paragraph" w:styleId="679">
    <w:name w:val="Продолжение ссылки"/>
    <w:basedOn w:val="727"/>
    <w:link w:val="680"/>
  </w:style>
  <w:style w:type="character" w:styleId="680">
    <w:name w:val="Продолжение ссылки"/>
    <w:basedOn w:val="728"/>
    <w:link w:val="679"/>
  </w:style>
  <w:style w:type="paragraph" w:styleId="681">
    <w:name w:val="Заголовок чужого сообщения"/>
    <w:link w:val="682"/>
    <w:rPr>
      <w:b/>
      <w:color w:val="ff0000"/>
    </w:rPr>
  </w:style>
  <w:style w:type="character" w:styleId="682">
    <w:name w:val="Заголовок чужого сообщения"/>
    <w:link w:val="681"/>
    <w:rPr>
      <w:b/>
      <w:color w:val="ff0000"/>
    </w:rPr>
  </w:style>
  <w:style w:type="paragraph" w:styleId="683">
    <w:name w:val="Обычный1"/>
    <w:link w:val="684"/>
    <w:rPr>
      <w:rFonts w:ascii="Arial" w:hAnsi="Arial"/>
      <w:sz w:val="24"/>
    </w:rPr>
  </w:style>
  <w:style w:type="character" w:styleId="684">
    <w:name w:val="Обычный1"/>
    <w:link w:val="683"/>
    <w:rPr>
      <w:rFonts w:ascii="Arial" w:hAnsi="Arial"/>
      <w:sz w:val="24"/>
    </w:rPr>
  </w:style>
  <w:style w:type="paragraph" w:styleId="685">
    <w:name w:val="Endnote"/>
    <w:basedOn w:val="643"/>
    <w:link w:val="686"/>
    <w:rPr>
      <w:sz w:val="20"/>
    </w:rPr>
  </w:style>
  <w:style w:type="character" w:styleId="686">
    <w:name w:val="Endnote"/>
    <w:basedOn w:val="644"/>
    <w:link w:val="685"/>
    <w:rPr>
      <w:sz w:val="20"/>
    </w:rPr>
  </w:style>
  <w:style w:type="paragraph" w:styleId="687">
    <w:name w:val="Heading 3"/>
    <w:basedOn w:val="887"/>
    <w:next w:val="643"/>
    <w:link w:val="688"/>
    <w:uiPriority w:val="9"/>
    <w:qFormat/>
    <w:pPr>
      <w:numPr>
        <w:ilvl w:val="2"/>
      </w:numPr>
      <w:widowControl/>
      <w:outlineLvl w:val="2"/>
    </w:pPr>
    <w:rPr>
      <w:i w:val="0"/>
      <w:sz w:val="26"/>
    </w:rPr>
  </w:style>
  <w:style w:type="character" w:styleId="688">
    <w:name w:val="Heading 3"/>
    <w:basedOn w:val="888"/>
    <w:link w:val="687"/>
    <w:rPr>
      <w:i w:val="0"/>
      <w:sz w:val="26"/>
    </w:rPr>
  </w:style>
  <w:style w:type="paragraph" w:styleId="689">
    <w:name w:val="Заголовок 3 Знак"/>
    <w:link w:val="690"/>
    <w:rPr>
      <w:rFonts w:ascii="Cambria" w:hAnsi="Cambria"/>
      <w:b/>
      <w:sz w:val="26"/>
    </w:rPr>
  </w:style>
  <w:style w:type="character" w:styleId="690">
    <w:name w:val="Заголовок 3 Знак"/>
    <w:link w:val="689"/>
    <w:rPr>
      <w:rFonts w:ascii="Cambria" w:hAnsi="Cambria"/>
      <w:b/>
      <w:sz w:val="26"/>
    </w:rPr>
  </w:style>
  <w:style w:type="paragraph" w:styleId="691">
    <w:name w:val="Символ концевой сноски"/>
    <w:link w:val="692"/>
    <w:rPr>
      <w:vertAlign w:val="superscript"/>
    </w:rPr>
  </w:style>
  <w:style w:type="character" w:styleId="692">
    <w:name w:val="Символ концевой сноски"/>
    <w:link w:val="691"/>
    <w:rPr>
      <w:vertAlign w:val="superscript"/>
    </w:rPr>
  </w:style>
  <w:style w:type="paragraph" w:styleId="693">
    <w:name w:val="Внимание: недобросовестность!"/>
    <w:basedOn w:val="863"/>
    <w:next w:val="643"/>
    <w:link w:val="694"/>
  </w:style>
  <w:style w:type="character" w:styleId="694">
    <w:name w:val="Внимание: недобросовестность!"/>
    <w:basedOn w:val="864"/>
    <w:link w:val="693"/>
  </w:style>
  <w:style w:type="paragraph" w:styleId="695">
    <w:name w:val="Содержимое таблицы"/>
    <w:basedOn w:val="643"/>
    <w:link w:val="696"/>
  </w:style>
  <w:style w:type="character" w:styleId="696">
    <w:name w:val="Содержимое таблицы"/>
    <w:basedOn w:val="644"/>
    <w:link w:val="695"/>
  </w:style>
  <w:style w:type="paragraph" w:styleId="697">
    <w:name w:val="Header"/>
    <w:basedOn w:val="643"/>
    <w:link w:val="698"/>
    <w:pPr>
      <w:widowControl/>
      <w:tabs>
        <w:tab w:val="center" w:pos="4677" w:leader="none"/>
        <w:tab w:val="right" w:pos="9355" w:leader="none"/>
      </w:tabs>
    </w:pPr>
  </w:style>
  <w:style w:type="character" w:styleId="698">
    <w:name w:val="Header"/>
    <w:basedOn w:val="644"/>
    <w:link w:val="697"/>
  </w:style>
  <w:style w:type="paragraph" w:styleId="699">
    <w:name w:val="Внимание: криминал!!"/>
    <w:basedOn w:val="863"/>
    <w:next w:val="643"/>
    <w:link w:val="700"/>
  </w:style>
  <w:style w:type="character" w:styleId="700">
    <w:name w:val="Внимание: криминал!!"/>
    <w:basedOn w:val="864"/>
    <w:link w:val="699"/>
  </w:style>
  <w:style w:type="paragraph" w:styleId="701">
    <w:name w:val="ЭР-содержание (правое окно)"/>
    <w:basedOn w:val="643"/>
    <w:next w:val="643"/>
    <w:link w:val="702"/>
    <w:pPr>
      <w:ind w:firstLine="0"/>
      <w:jc w:val="left"/>
      <w:spacing w:before="300"/>
      <w:widowControl/>
    </w:pPr>
  </w:style>
  <w:style w:type="character" w:styleId="702">
    <w:name w:val="ЭР-содержание (правое окно)"/>
    <w:basedOn w:val="644"/>
    <w:link w:val="701"/>
  </w:style>
  <w:style w:type="paragraph" w:styleId="703">
    <w:name w:val="WW8Num1z7"/>
    <w:link w:val="704"/>
  </w:style>
  <w:style w:type="character" w:styleId="704">
    <w:name w:val="WW8Num1z7"/>
    <w:link w:val="703"/>
  </w:style>
  <w:style w:type="paragraph" w:styleId="705">
    <w:name w:val="Style7"/>
    <w:basedOn w:val="643"/>
    <w:link w:val="706"/>
    <w:pPr>
      <w:ind w:firstLine="494"/>
      <w:spacing w:line="211" w:lineRule="exact"/>
      <w:widowControl/>
    </w:pPr>
    <w:rPr>
      <w:rFonts w:ascii="Times New Roman" w:hAnsi="Times New Roman"/>
    </w:rPr>
  </w:style>
  <w:style w:type="character" w:styleId="706">
    <w:name w:val="Style7"/>
    <w:basedOn w:val="644"/>
    <w:link w:val="705"/>
    <w:rPr>
      <w:rFonts w:ascii="Times New Roman" w:hAnsi="Times New Roman"/>
    </w:rPr>
  </w:style>
  <w:style w:type="paragraph" w:styleId="707">
    <w:name w:val="Default Paragraph Font"/>
    <w:link w:val="708"/>
  </w:style>
  <w:style w:type="character" w:styleId="708">
    <w:name w:val="Default Paragraph Font"/>
    <w:link w:val="707"/>
  </w:style>
  <w:style w:type="paragraph" w:styleId="709">
    <w:name w:val="Обычный1"/>
    <w:link w:val="710"/>
    <w:rPr>
      <w:rFonts w:ascii="Arial" w:hAnsi="Arial"/>
      <w:sz w:val="24"/>
    </w:rPr>
  </w:style>
  <w:style w:type="character" w:styleId="710">
    <w:name w:val="Обычный1"/>
    <w:link w:val="709"/>
    <w:rPr>
      <w:rFonts w:ascii="Arial" w:hAnsi="Arial"/>
      <w:sz w:val="24"/>
    </w:rPr>
  </w:style>
  <w:style w:type="paragraph" w:styleId="711">
    <w:name w:val="Body Text"/>
    <w:basedOn w:val="643"/>
    <w:link w:val="712"/>
    <w:pPr>
      <w:ind w:firstLine="0"/>
      <w:jc w:val="left"/>
      <w:spacing w:after="120"/>
      <w:widowControl/>
    </w:pPr>
  </w:style>
  <w:style w:type="character" w:styleId="712">
    <w:name w:val="Body Text"/>
    <w:basedOn w:val="644"/>
    <w:link w:val="711"/>
  </w:style>
  <w:style w:type="paragraph" w:styleId="713">
    <w:name w:val="Примечание."/>
    <w:basedOn w:val="863"/>
    <w:next w:val="643"/>
    <w:link w:val="714"/>
  </w:style>
  <w:style w:type="character" w:styleId="714">
    <w:name w:val="Примечание."/>
    <w:basedOn w:val="864"/>
    <w:link w:val="713"/>
  </w:style>
  <w:style w:type="paragraph" w:styleId="715">
    <w:name w:val="Текст в таблице"/>
    <w:basedOn w:val="647"/>
    <w:next w:val="643"/>
    <w:link w:val="716"/>
    <w:pPr>
      <w:ind w:firstLine="500"/>
      <w:widowControl/>
    </w:pPr>
  </w:style>
  <w:style w:type="character" w:styleId="716">
    <w:name w:val="Текст в таблице"/>
    <w:basedOn w:val="648"/>
    <w:link w:val="715"/>
  </w:style>
  <w:style w:type="paragraph" w:styleId="717">
    <w:name w:val="Текст выноски Знак"/>
    <w:link w:val="718"/>
    <w:rPr>
      <w:rFonts w:ascii="Tahoma" w:hAnsi="Tahoma"/>
      <w:sz w:val="16"/>
    </w:rPr>
  </w:style>
  <w:style w:type="character" w:styleId="718">
    <w:name w:val="Текст выноски Знак"/>
    <w:link w:val="717"/>
    <w:rPr>
      <w:rFonts w:ascii="Tahoma" w:hAnsi="Tahoma"/>
      <w:sz w:val="16"/>
    </w:rPr>
  </w:style>
  <w:style w:type="paragraph" w:styleId="719">
    <w:name w:val="Технический комментарий"/>
    <w:basedOn w:val="643"/>
    <w:next w:val="643"/>
    <w:link w:val="720"/>
    <w:pPr>
      <w:ind w:firstLine="0"/>
      <w:jc w:val="left"/>
      <w:widowControl/>
    </w:pPr>
    <w:rPr>
      <w:color w:val="463f31"/>
      <w:shd w:val="clear" w:color="auto" w:fill="ffffa6"/>
    </w:rPr>
  </w:style>
  <w:style w:type="character" w:styleId="720">
    <w:name w:val="Технический комментарий"/>
    <w:basedOn w:val="644"/>
    <w:link w:val="719"/>
    <w:rPr>
      <w:color w:val="463f31"/>
      <w:shd w:val="clear" w:color="auto" w:fill="ffffa6"/>
    </w:rPr>
  </w:style>
  <w:style w:type="paragraph" w:styleId="721">
    <w:name w:val="Заголовок для информации об изменениях"/>
    <w:basedOn w:val="773"/>
    <w:next w:val="643"/>
    <w:link w:val="722"/>
    <w:pPr>
      <w:numPr>
        <w:ilvl w:val="0"/>
        <w:numId w:val="0"/>
      </w:numPr>
      <w:spacing w:before="0"/>
      <w:widowControl/>
    </w:pPr>
    <w:rPr>
      <w:b w:val="0"/>
      <w:sz w:val="18"/>
      <w:highlight w:val="white"/>
    </w:rPr>
  </w:style>
  <w:style w:type="character" w:styleId="722">
    <w:name w:val="Заголовок для информации об изменениях"/>
    <w:basedOn w:val="774"/>
    <w:link w:val="721"/>
    <w:rPr>
      <w:b w:val="0"/>
      <w:sz w:val="18"/>
      <w:highlight w:val="white"/>
    </w:rPr>
  </w:style>
  <w:style w:type="paragraph" w:styleId="723">
    <w:name w:val="Словарная статья"/>
    <w:basedOn w:val="643"/>
    <w:next w:val="643"/>
    <w:link w:val="724"/>
    <w:pPr>
      <w:ind w:right="118" w:firstLine="0"/>
      <w:widowControl/>
    </w:pPr>
  </w:style>
  <w:style w:type="character" w:styleId="724">
    <w:name w:val="Словарная статья"/>
    <w:basedOn w:val="644"/>
    <w:link w:val="723"/>
  </w:style>
  <w:style w:type="paragraph" w:styleId="725">
    <w:name w:val="Колонтитул (левый)"/>
    <w:basedOn w:val="753"/>
    <w:next w:val="643"/>
    <w:link w:val="726"/>
    <w:rPr>
      <w:sz w:val="14"/>
    </w:rPr>
  </w:style>
  <w:style w:type="character" w:styleId="726">
    <w:name w:val="Колонтитул (левый)"/>
    <w:basedOn w:val="754"/>
    <w:link w:val="725"/>
    <w:rPr>
      <w:sz w:val="14"/>
    </w:rPr>
  </w:style>
  <w:style w:type="paragraph" w:styleId="727">
    <w:name w:val="Гипертекстовая ссылка"/>
    <w:link w:val="728"/>
    <w:rPr>
      <w:b/>
      <w:color w:val="106bbe"/>
    </w:rPr>
  </w:style>
  <w:style w:type="character" w:styleId="728">
    <w:name w:val="Гипертекстовая ссылка"/>
    <w:link w:val="727"/>
    <w:rPr>
      <w:b/>
      <w:color w:val="106bbe"/>
    </w:rPr>
  </w:style>
  <w:style w:type="paragraph" w:styleId="729">
    <w:name w:val="Верхний колонтитул Знак"/>
    <w:link w:val="730"/>
    <w:rPr>
      <w:rFonts w:ascii="Arial" w:hAnsi="Arial"/>
      <w:sz w:val="24"/>
    </w:rPr>
  </w:style>
  <w:style w:type="character" w:styleId="730">
    <w:name w:val="Верхний колонтитул Знак"/>
    <w:link w:val="729"/>
    <w:rPr>
      <w:rFonts w:ascii="Arial" w:hAnsi="Arial"/>
      <w:sz w:val="24"/>
    </w:rPr>
  </w:style>
  <w:style w:type="paragraph" w:styleId="731">
    <w:name w:val="Основной текст (2) + Не полужирный"/>
    <w:link w:val="732"/>
    <w:rPr>
      <w:b/>
      <w:sz w:val="17"/>
    </w:rPr>
  </w:style>
  <w:style w:type="character" w:styleId="732">
    <w:name w:val="Основной текст (2) + Не полужирный"/>
    <w:link w:val="731"/>
    <w:rPr>
      <w:b/>
      <w:sz w:val="17"/>
    </w:rPr>
  </w:style>
  <w:style w:type="paragraph" w:styleId="733">
    <w:name w:val="Выделение для Базового Поиска"/>
    <w:link w:val="734"/>
    <w:rPr>
      <w:b/>
      <w:color w:val="0058a9"/>
    </w:rPr>
  </w:style>
  <w:style w:type="character" w:styleId="734">
    <w:name w:val="Выделение для Базового Поиска"/>
    <w:link w:val="733"/>
    <w:rPr>
      <w:b/>
      <w:color w:val="0058a9"/>
    </w:rPr>
  </w:style>
  <w:style w:type="paragraph" w:styleId="735">
    <w:name w:val="List Paragraph"/>
    <w:basedOn w:val="643"/>
    <w:link w:val="736"/>
    <w:pPr>
      <w:contextualSpacing/>
      <w:ind w:left="720" w:firstLine="0"/>
      <w:jc w:val="left"/>
      <w:spacing w:after="200" w:line="276" w:lineRule="auto"/>
      <w:widowControl/>
    </w:pPr>
    <w:rPr>
      <w:rFonts w:ascii="Calibri" w:hAnsi="Calibri"/>
      <w:sz w:val="22"/>
    </w:rPr>
  </w:style>
  <w:style w:type="character" w:styleId="736">
    <w:name w:val="List Paragraph"/>
    <w:basedOn w:val="644"/>
    <w:link w:val="735"/>
    <w:rPr>
      <w:rFonts w:ascii="Calibri" w:hAnsi="Calibri"/>
      <w:sz w:val="22"/>
    </w:rPr>
  </w:style>
  <w:style w:type="paragraph" w:styleId="737">
    <w:name w:val="toc 3"/>
    <w:next w:val="643"/>
    <w:link w:val="738"/>
    <w:uiPriority w:val="39"/>
    <w:pPr>
      <w:ind w:left="400"/>
      <w:widowControl/>
    </w:pPr>
    <w:rPr>
      <w:rFonts w:ascii="XO Thames" w:hAnsi="XO Thames"/>
      <w:sz w:val="28"/>
    </w:rPr>
  </w:style>
  <w:style w:type="character" w:styleId="738">
    <w:name w:val="toc 3"/>
    <w:link w:val="737"/>
    <w:rPr>
      <w:rFonts w:ascii="XO Thames" w:hAnsi="XO Thames"/>
      <w:sz w:val="28"/>
    </w:rPr>
  </w:style>
  <w:style w:type="paragraph" w:styleId="739">
    <w:name w:val="annotation text"/>
    <w:basedOn w:val="643"/>
    <w:link w:val="740"/>
    <w:rPr>
      <w:sz w:val="20"/>
    </w:rPr>
  </w:style>
  <w:style w:type="character" w:styleId="740">
    <w:name w:val="annotation text"/>
    <w:basedOn w:val="644"/>
    <w:link w:val="739"/>
    <w:rPr>
      <w:sz w:val="20"/>
    </w:rPr>
  </w:style>
  <w:style w:type="paragraph" w:styleId="741">
    <w:name w:val="Указатель1"/>
    <w:basedOn w:val="643"/>
    <w:link w:val="742"/>
  </w:style>
  <w:style w:type="character" w:styleId="742">
    <w:name w:val="Указатель1"/>
    <w:basedOn w:val="644"/>
    <w:link w:val="741"/>
  </w:style>
  <w:style w:type="paragraph" w:styleId="743">
    <w:name w:val="Центрированный (таблица)"/>
    <w:basedOn w:val="647"/>
    <w:next w:val="643"/>
    <w:link w:val="744"/>
    <w:pPr>
      <w:jc w:val="center"/>
      <w:widowControl/>
    </w:pPr>
  </w:style>
  <w:style w:type="character" w:styleId="744">
    <w:name w:val="Центрированный (таблица)"/>
    <w:basedOn w:val="648"/>
    <w:link w:val="743"/>
  </w:style>
  <w:style w:type="paragraph" w:styleId="745">
    <w:name w:val="Ссылка на официальную публикацию"/>
    <w:basedOn w:val="643"/>
    <w:next w:val="643"/>
    <w:link w:val="746"/>
  </w:style>
  <w:style w:type="character" w:styleId="746">
    <w:name w:val="Ссылка на официальную публикацию"/>
    <w:basedOn w:val="644"/>
    <w:link w:val="745"/>
  </w:style>
  <w:style w:type="paragraph" w:styleId="747">
    <w:name w:val="Необходимые документы"/>
    <w:basedOn w:val="863"/>
    <w:next w:val="643"/>
    <w:link w:val="748"/>
    <w:pPr>
      <w:ind w:firstLine="118"/>
      <w:widowControl/>
    </w:pPr>
  </w:style>
  <w:style w:type="character" w:styleId="748">
    <w:name w:val="Необходимые документы"/>
    <w:basedOn w:val="864"/>
    <w:link w:val="747"/>
  </w:style>
  <w:style w:type="paragraph" w:styleId="749">
    <w:name w:val="Основной шрифт абзаца1"/>
    <w:link w:val="750"/>
  </w:style>
  <w:style w:type="character" w:styleId="750">
    <w:name w:val="Основной шрифт абзаца1"/>
    <w:link w:val="749"/>
  </w:style>
  <w:style w:type="paragraph" w:styleId="751">
    <w:name w:val="Нижний колонтитул Знак"/>
    <w:link w:val="752"/>
    <w:rPr>
      <w:rFonts w:ascii="Arial" w:hAnsi="Arial"/>
      <w:sz w:val="24"/>
    </w:rPr>
  </w:style>
  <w:style w:type="character" w:styleId="752">
    <w:name w:val="Нижний колонтитул Знак"/>
    <w:link w:val="751"/>
    <w:rPr>
      <w:rFonts w:ascii="Arial" w:hAnsi="Arial"/>
      <w:sz w:val="24"/>
    </w:rPr>
  </w:style>
  <w:style w:type="paragraph" w:styleId="753">
    <w:name w:val="Текст (лев. подпись)"/>
    <w:basedOn w:val="643"/>
    <w:next w:val="643"/>
    <w:link w:val="754"/>
    <w:pPr>
      <w:ind w:firstLine="0"/>
      <w:jc w:val="left"/>
      <w:widowControl/>
    </w:pPr>
  </w:style>
  <w:style w:type="character" w:styleId="754">
    <w:name w:val="Текст (лев. подпись)"/>
    <w:basedOn w:val="644"/>
    <w:link w:val="753"/>
  </w:style>
  <w:style w:type="paragraph" w:styleId="755">
    <w:name w:val="Основной текст 21"/>
    <w:basedOn w:val="643"/>
    <w:link w:val="756"/>
    <w:pPr>
      <w:ind w:firstLine="0"/>
      <w:widowControl/>
    </w:pPr>
    <w:rPr>
      <w:sz w:val="28"/>
    </w:rPr>
  </w:style>
  <w:style w:type="character" w:styleId="756">
    <w:name w:val="Основной текст 21"/>
    <w:basedOn w:val="644"/>
    <w:link w:val="755"/>
    <w:rPr>
      <w:sz w:val="28"/>
    </w:rPr>
  </w:style>
  <w:style w:type="paragraph" w:styleId="757">
    <w:name w:val="WW8Num2z0"/>
    <w:link w:val="758"/>
  </w:style>
  <w:style w:type="character" w:styleId="758">
    <w:name w:val="WW8Num2z0"/>
    <w:link w:val="757"/>
  </w:style>
  <w:style w:type="paragraph" w:styleId="759">
    <w:name w:val="WW8Num1z8"/>
    <w:link w:val="760"/>
  </w:style>
  <w:style w:type="character" w:styleId="760">
    <w:name w:val="WW8Num1z8"/>
    <w:link w:val="759"/>
  </w:style>
  <w:style w:type="paragraph" w:styleId="761">
    <w:name w:val="Куда обратиться?"/>
    <w:basedOn w:val="863"/>
    <w:next w:val="643"/>
    <w:link w:val="762"/>
  </w:style>
  <w:style w:type="character" w:styleId="762">
    <w:name w:val="Куда обратиться?"/>
    <w:basedOn w:val="864"/>
    <w:link w:val="761"/>
  </w:style>
  <w:style w:type="paragraph" w:styleId="763">
    <w:name w:val="Заголовок группы контролов"/>
    <w:basedOn w:val="643"/>
    <w:next w:val="643"/>
    <w:link w:val="764"/>
    <w:rPr>
      <w:b/>
    </w:rPr>
  </w:style>
  <w:style w:type="character" w:styleId="764">
    <w:name w:val="Заголовок группы контролов"/>
    <w:basedOn w:val="644"/>
    <w:link w:val="763"/>
    <w:rPr>
      <w:b/>
    </w:rPr>
  </w:style>
  <w:style w:type="paragraph" w:styleId="765">
    <w:name w:val="Heading 5"/>
    <w:next w:val="643"/>
    <w:link w:val="766"/>
    <w:uiPriority w:val="9"/>
    <w:qFormat/>
    <w:pPr>
      <w:jc w:val="both"/>
      <w:spacing w:before="120" w:after="120"/>
      <w:widowControl/>
      <w:outlineLvl w:val="4"/>
    </w:pPr>
    <w:rPr>
      <w:rFonts w:ascii="XO Thames" w:hAnsi="XO Thames"/>
      <w:b/>
      <w:sz w:val="22"/>
    </w:rPr>
  </w:style>
  <w:style w:type="character" w:styleId="766">
    <w:name w:val="Heading 5"/>
    <w:link w:val="765"/>
    <w:rPr>
      <w:rFonts w:ascii="XO Thames" w:hAnsi="XO Thames"/>
      <w:b/>
      <w:sz w:val="22"/>
    </w:rPr>
  </w:style>
  <w:style w:type="paragraph" w:styleId="767">
    <w:name w:val="Указатель2"/>
    <w:basedOn w:val="643"/>
    <w:link w:val="768"/>
  </w:style>
  <w:style w:type="character" w:styleId="768">
    <w:name w:val="Указатель2"/>
    <w:basedOn w:val="644"/>
    <w:link w:val="767"/>
  </w:style>
  <w:style w:type="paragraph" w:styleId="769">
    <w:name w:val="Текст сноски Знак"/>
    <w:link w:val="770"/>
    <w:rPr>
      <w:rFonts w:ascii="Arial" w:hAnsi="Arial"/>
    </w:rPr>
  </w:style>
  <w:style w:type="character" w:styleId="770">
    <w:name w:val="Текст сноски Знак"/>
    <w:link w:val="769"/>
    <w:rPr>
      <w:rFonts w:ascii="Arial" w:hAnsi="Arial"/>
    </w:rPr>
  </w:style>
  <w:style w:type="paragraph" w:styleId="771">
    <w:name w:val="Подвал для информации об изменениях"/>
    <w:basedOn w:val="773"/>
    <w:next w:val="643"/>
    <w:link w:val="772"/>
    <w:pPr>
      <w:numPr>
        <w:ilvl w:val="0"/>
        <w:numId w:val="0"/>
      </w:numPr>
    </w:pPr>
    <w:rPr>
      <w:b w:val="0"/>
      <w:sz w:val="18"/>
    </w:rPr>
  </w:style>
  <w:style w:type="character" w:styleId="772">
    <w:name w:val="Подвал для информации об изменениях"/>
    <w:basedOn w:val="774"/>
    <w:link w:val="771"/>
    <w:rPr>
      <w:b w:val="0"/>
      <w:sz w:val="18"/>
    </w:rPr>
  </w:style>
  <w:style w:type="paragraph" w:styleId="773">
    <w:name w:val="Heading 1"/>
    <w:basedOn w:val="643"/>
    <w:next w:val="643"/>
    <w:link w:val="774"/>
    <w:uiPriority w:val="9"/>
    <w:qFormat/>
    <w:pPr>
      <w:numPr>
        <w:ilvl w:val="0"/>
        <w:numId w:val="1"/>
      </w:numPr>
      <w:ind w:left="0"/>
      <w:jc w:val="center"/>
      <w:spacing w:before="108" w:after="108"/>
      <w:widowControl/>
      <w:outlineLvl w:val="0"/>
    </w:pPr>
    <w:rPr>
      <w:rFonts w:ascii="Cambria" w:hAnsi="Cambria"/>
      <w:b/>
      <w:sz w:val="32"/>
    </w:rPr>
  </w:style>
  <w:style w:type="character" w:styleId="774">
    <w:name w:val="Heading 1"/>
    <w:basedOn w:val="644"/>
    <w:link w:val="773"/>
    <w:rPr>
      <w:rFonts w:ascii="Cambria" w:hAnsi="Cambria"/>
      <w:b/>
      <w:sz w:val="32"/>
    </w:rPr>
  </w:style>
  <w:style w:type="paragraph" w:styleId="775">
    <w:name w:val="Дочерний элемент списка"/>
    <w:basedOn w:val="643"/>
    <w:next w:val="643"/>
    <w:link w:val="776"/>
    <w:pPr>
      <w:ind w:firstLine="0"/>
      <w:widowControl/>
    </w:pPr>
    <w:rPr>
      <w:color w:val="868381"/>
      <w:sz w:val="20"/>
    </w:rPr>
  </w:style>
  <w:style w:type="character" w:styleId="776">
    <w:name w:val="Дочерний элемент списка"/>
    <w:basedOn w:val="644"/>
    <w:link w:val="775"/>
    <w:rPr>
      <w:color w:val="868381"/>
      <w:sz w:val="20"/>
    </w:rPr>
  </w:style>
  <w:style w:type="paragraph" w:styleId="777">
    <w:name w:val="Основной шрифт абзаца1"/>
    <w:link w:val="778"/>
  </w:style>
  <w:style w:type="character" w:styleId="778">
    <w:name w:val="Основной шрифт абзаца1"/>
    <w:link w:val="777"/>
  </w:style>
  <w:style w:type="paragraph" w:styleId="779">
    <w:name w:val="Формула"/>
    <w:basedOn w:val="643"/>
    <w:next w:val="643"/>
    <w:link w:val="780"/>
    <w:pPr>
      <w:ind w:left="420" w:right="420" w:firstLine="300"/>
      <w:spacing w:before="240" w:after="240"/>
      <w:widowControl/>
    </w:pPr>
    <w:rPr>
      <w:shd w:val="clear" w:color="auto" w:fill="f5f3da"/>
    </w:rPr>
  </w:style>
  <w:style w:type="character" w:styleId="780">
    <w:name w:val="Формула"/>
    <w:basedOn w:val="644"/>
    <w:link w:val="779"/>
    <w:rPr>
      <w:shd w:val="clear" w:color="auto" w:fill="f5f3da"/>
    </w:rPr>
  </w:style>
  <w:style w:type="paragraph" w:styleId="781">
    <w:name w:val="Гиперссылка1"/>
    <w:link w:val="782"/>
    <w:rPr>
      <w:color w:val="0000ff"/>
      <w:u w:val="single"/>
    </w:rPr>
  </w:style>
  <w:style w:type="character" w:styleId="782">
    <w:name w:val="Гиперссылка1"/>
    <w:link w:val="781"/>
    <w:rPr>
      <w:color w:val="0000ff"/>
      <w:u w:val="single"/>
    </w:rPr>
  </w:style>
  <w:style w:type="paragraph" w:styleId="783">
    <w:name w:val="Колонтитул (правый)"/>
    <w:basedOn w:val="851"/>
    <w:next w:val="643"/>
    <w:link w:val="784"/>
    <w:rPr>
      <w:sz w:val="14"/>
    </w:rPr>
  </w:style>
  <w:style w:type="character" w:styleId="784">
    <w:name w:val="Колонтитул (правый)"/>
    <w:basedOn w:val="852"/>
    <w:link w:val="783"/>
    <w:rPr>
      <w:sz w:val="14"/>
    </w:rPr>
  </w:style>
  <w:style w:type="paragraph" w:styleId="785">
    <w:name w:val="Гиперссылка1"/>
    <w:link w:val="786"/>
    <w:rPr>
      <w:color w:val="000080"/>
      <w:u w:val="single"/>
    </w:rPr>
  </w:style>
  <w:style w:type="character" w:styleId="786">
    <w:name w:val="Гиперссылка1"/>
    <w:link w:val="785"/>
    <w:rPr>
      <w:color w:val="000080"/>
      <w:u w:val="single"/>
    </w:rPr>
  </w:style>
  <w:style w:type="paragraph" w:styleId="787">
    <w:name w:val="Заголовок ЭР (левое окно)"/>
    <w:basedOn w:val="643"/>
    <w:next w:val="643"/>
    <w:link w:val="788"/>
    <w:pPr>
      <w:ind w:firstLine="0"/>
      <w:jc w:val="center"/>
      <w:spacing w:before="300" w:after="250"/>
      <w:widowControl/>
    </w:pPr>
    <w:rPr>
      <w:b/>
      <w:color w:val="26282f"/>
      <w:sz w:val="26"/>
    </w:rPr>
  </w:style>
  <w:style w:type="character" w:styleId="788">
    <w:name w:val="Заголовок ЭР (левое окно)"/>
    <w:basedOn w:val="644"/>
    <w:link w:val="787"/>
    <w:rPr>
      <w:b/>
      <w:color w:val="26282f"/>
      <w:sz w:val="26"/>
    </w:rPr>
  </w:style>
  <w:style w:type="paragraph" w:styleId="789">
    <w:name w:val="Текст ЭР (см. также)"/>
    <w:basedOn w:val="643"/>
    <w:next w:val="643"/>
    <w:link w:val="790"/>
    <w:pPr>
      <w:ind w:firstLine="0"/>
      <w:jc w:val="left"/>
      <w:spacing w:before="200"/>
      <w:widowControl/>
    </w:pPr>
    <w:rPr>
      <w:sz w:val="20"/>
    </w:rPr>
  </w:style>
  <w:style w:type="character" w:styleId="790">
    <w:name w:val="Текст ЭР (см. также)"/>
    <w:basedOn w:val="644"/>
    <w:link w:val="789"/>
    <w:rPr>
      <w:sz w:val="20"/>
    </w:rPr>
  </w:style>
  <w:style w:type="paragraph" w:styleId="791">
    <w:name w:val="Hyperlink"/>
    <w:link w:val="792"/>
    <w:rPr>
      <w:color w:val="0000ff"/>
      <w:u w:val="single"/>
    </w:rPr>
  </w:style>
  <w:style w:type="character" w:styleId="792">
    <w:name w:val="Hyperlink"/>
    <w:link w:val="791"/>
    <w:rPr>
      <w:color w:val="0000ff"/>
      <w:u w:val="single"/>
    </w:rPr>
  </w:style>
  <w:style w:type="paragraph" w:styleId="793">
    <w:name w:val="Footnote"/>
    <w:basedOn w:val="643"/>
    <w:link w:val="794"/>
    <w:rPr>
      <w:sz w:val="20"/>
    </w:rPr>
  </w:style>
  <w:style w:type="character" w:styleId="794">
    <w:name w:val="Footnote"/>
    <w:basedOn w:val="644"/>
    <w:link w:val="793"/>
    <w:rPr>
      <w:sz w:val="20"/>
    </w:rPr>
  </w:style>
  <w:style w:type="paragraph" w:styleId="795">
    <w:name w:val="Заголовок 4 Знак"/>
    <w:link w:val="796"/>
    <w:rPr>
      <w:b/>
      <w:sz w:val="28"/>
    </w:rPr>
  </w:style>
  <w:style w:type="character" w:styleId="796">
    <w:name w:val="Заголовок 4 Знак"/>
    <w:link w:val="795"/>
    <w:rPr>
      <w:b/>
      <w:sz w:val="28"/>
    </w:rPr>
  </w:style>
  <w:style w:type="paragraph" w:styleId="797">
    <w:name w:val="toc 1"/>
    <w:next w:val="643"/>
    <w:link w:val="798"/>
    <w:uiPriority w:val="39"/>
    <w:rPr>
      <w:rFonts w:ascii="XO Thames" w:hAnsi="XO Thames"/>
      <w:b/>
      <w:sz w:val="28"/>
    </w:rPr>
  </w:style>
  <w:style w:type="character" w:styleId="798">
    <w:name w:val="toc 1"/>
    <w:link w:val="797"/>
    <w:rPr>
      <w:rFonts w:ascii="XO Thames" w:hAnsi="XO Thames"/>
      <w:b/>
      <w:sz w:val="28"/>
    </w:rPr>
  </w:style>
  <w:style w:type="paragraph" w:styleId="799">
    <w:name w:val="Заголовок ЭР (правое окно)"/>
    <w:basedOn w:val="787"/>
    <w:next w:val="643"/>
    <w:link w:val="800"/>
    <w:pPr>
      <w:jc w:val="left"/>
      <w:spacing w:after="0"/>
      <w:widowControl/>
    </w:pPr>
  </w:style>
  <w:style w:type="character" w:styleId="800">
    <w:name w:val="Заголовок ЭР (правое окно)"/>
    <w:basedOn w:val="788"/>
    <w:link w:val="799"/>
  </w:style>
  <w:style w:type="paragraph" w:styleId="801">
    <w:name w:val="WW8Num1z5"/>
    <w:link w:val="802"/>
  </w:style>
  <w:style w:type="character" w:styleId="802">
    <w:name w:val="WW8Num1z5"/>
    <w:link w:val="801"/>
  </w:style>
  <w:style w:type="paragraph" w:styleId="803">
    <w:name w:val="annotation subject"/>
    <w:basedOn w:val="739"/>
    <w:next w:val="739"/>
    <w:link w:val="804"/>
    <w:rPr>
      <w:b/>
    </w:rPr>
  </w:style>
  <w:style w:type="character" w:styleId="804">
    <w:name w:val="annotation subject"/>
    <w:basedOn w:val="740"/>
    <w:link w:val="803"/>
    <w:rPr>
      <w:b/>
    </w:rPr>
  </w:style>
  <w:style w:type="paragraph" w:styleId="805">
    <w:name w:val="Header and Footer"/>
    <w:link w:val="806"/>
    <w:pPr>
      <w:jc w:val="both"/>
      <w:widowControl/>
    </w:pPr>
    <w:rPr>
      <w:rFonts w:ascii="XO Thames" w:hAnsi="XO Thames"/>
      <w:sz w:val="28"/>
    </w:rPr>
  </w:style>
  <w:style w:type="character" w:styleId="806">
    <w:name w:val="Header and Footer"/>
    <w:link w:val="805"/>
    <w:rPr>
      <w:rFonts w:ascii="XO Thames" w:hAnsi="XO Thames"/>
      <w:sz w:val="28"/>
    </w:rPr>
  </w:style>
  <w:style w:type="paragraph" w:styleId="807">
    <w:name w:val="Заголовок статьи"/>
    <w:basedOn w:val="643"/>
    <w:next w:val="643"/>
    <w:link w:val="808"/>
    <w:pPr>
      <w:ind w:left="1612" w:hanging="892"/>
      <w:widowControl/>
    </w:pPr>
  </w:style>
  <w:style w:type="character" w:styleId="808">
    <w:name w:val="Заголовок статьи"/>
    <w:basedOn w:val="644"/>
    <w:link w:val="807"/>
  </w:style>
  <w:style w:type="paragraph" w:styleId="809">
    <w:name w:val="Текст информации об изменениях"/>
    <w:basedOn w:val="643"/>
    <w:next w:val="643"/>
    <w:link w:val="810"/>
    <w:rPr>
      <w:color w:val="353842"/>
      <w:sz w:val="18"/>
    </w:rPr>
  </w:style>
  <w:style w:type="character" w:styleId="810">
    <w:name w:val="Текст информации об изменениях"/>
    <w:basedOn w:val="644"/>
    <w:link w:val="809"/>
    <w:rPr>
      <w:color w:val="353842"/>
      <w:sz w:val="18"/>
    </w:rPr>
  </w:style>
  <w:style w:type="paragraph" w:styleId="811">
    <w:name w:val="Сравнение редакций. Удаленный фрагмент"/>
    <w:link w:val="812"/>
    <w:rPr>
      <w:shd w:val="clear" w:color="auto" w:fill="c4c413"/>
    </w:rPr>
  </w:style>
  <w:style w:type="character" w:styleId="812">
    <w:name w:val="Сравнение редакций. Удаленный фрагмент"/>
    <w:link w:val="811"/>
    <w:rPr>
      <w:shd w:val="clear" w:color="auto" w:fill="c4c413"/>
    </w:rPr>
  </w:style>
  <w:style w:type="paragraph" w:styleId="813">
    <w:name w:val="Заголовок своего сообщения"/>
    <w:basedOn w:val="867"/>
    <w:link w:val="814"/>
  </w:style>
  <w:style w:type="character" w:styleId="814">
    <w:name w:val="Заголовок своего сообщения"/>
    <w:basedOn w:val="868"/>
    <w:link w:val="813"/>
  </w:style>
  <w:style w:type="paragraph" w:styleId="815">
    <w:name w:val="Таблицы (моноширинный)"/>
    <w:basedOn w:val="643"/>
    <w:next w:val="643"/>
    <w:link w:val="816"/>
    <w:pPr>
      <w:ind w:firstLine="0"/>
      <w:jc w:val="left"/>
      <w:widowControl/>
    </w:pPr>
    <w:rPr>
      <w:rFonts w:ascii="Courier New" w:hAnsi="Courier New"/>
    </w:rPr>
  </w:style>
  <w:style w:type="character" w:styleId="816">
    <w:name w:val="Таблицы (моноширинный)"/>
    <w:basedOn w:val="644"/>
    <w:link w:val="815"/>
    <w:rPr>
      <w:rFonts w:ascii="Courier New" w:hAnsi="Courier New"/>
    </w:rPr>
  </w:style>
  <w:style w:type="paragraph" w:styleId="817">
    <w:name w:val="Основное меню (преемственное)"/>
    <w:basedOn w:val="643"/>
    <w:next w:val="643"/>
    <w:link w:val="818"/>
    <w:rPr>
      <w:rFonts w:ascii="Verdana" w:hAnsi="Verdana"/>
      <w:sz w:val="22"/>
    </w:rPr>
  </w:style>
  <w:style w:type="character" w:styleId="818">
    <w:name w:val="Основное меню (преемственное)"/>
    <w:basedOn w:val="644"/>
    <w:link w:val="817"/>
    <w:rPr>
      <w:rFonts w:ascii="Verdana" w:hAnsi="Verdana"/>
      <w:sz w:val="22"/>
    </w:rPr>
  </w:style>
  <w:style w:type="paragraph" w:styleId="819">
    <w:name w:val="Информация об изменениях"/>
    <w:basedOn w:val="809"/>
    <w:next w:val="643"/>
    <w:link w:val="820"/>
    <w:pPr>
      <w:ind w:left="360" w:right="360" w:firstLine="0"/>
      <w:spacing w:before="180"/>
      <w:widowControl/>
    </w:pPr>
    <w:rPr>
      <w:shd w:val="clear" w:color="auto" w:fill="eaefed"/>
    </w:rPr>
  </w:style>
  <w:style w:type="character" w:styleId="820">
    <w:name w:val="Информация об изменениях"/>
    <w:basedOn w:val="810"/>
    <w:link w:val="819"/>
    <w:rPr>
      <w:shd w:val="clear" w:color="auto" w:fill="eaefed"/>
    </w:rPr>
  </w:style>
  <w:style w:type="paragraph" w:styleId="821">
    <w:name w:val="Выделение для Базового Поиска (курсив)"/>
    <w:link w:val="822"/>
    <w:rPr>
      <w:b/>
      <w:i/>
      <w:color w:val="0058a9"/>
    </w:rPr>
  </w:style>
  <w:style w:type="character" w:styleId="822">
    <w:name w:val="Выделение для Базового Поиска (курсив)"/>
    <w:link w:val="821"/>
    <w:rPr>
      <w:b/>
      <w:i/>
      <w:color w:val="0058a9"/>
    </w:rPr>
  </w:style>
  <w:style w:type="paragraph" w:styleId="823">
    <w:name w:val="toc 9"/>
    <w:next w:val="643"/>
    <w:link w:val="824"/>
    <w:uiPriority w:val="39"/>
    <w:pPr>
      <w:ind w:left="1600"/>
      <w:widowControl/>
    </w:pPr>
    <w:rPr>
      <w:rFonts w:ascii="XO Thames" w:hAnsi="XO Thames"/>
      <w:sz w:val="28"/>
    </w:rPr>
  </w:style>
  <w:style w:type="character" w:styleId="824">
    <w:name w:val="toc 9"/>
    <w:link w:val="823"/>
    <w:rPr>
      <w:rFonts w:ascii="XO Thames" w:hAnsi="XO Thames"/>
      <w:sz w:val="28"/>
    </w:rPr>
  </w:style>
  <w:style w:type="paragraph" w:styleId="825">
    <w:name w:val="Подчёркнуный текст"/>
    <w:basedOn w:val="643"/>
    <w:next w:val="643"/>
    <w:link w:val="826"/>
  </w:style>
  <w:style w:type="character" w:styleId="826">
    <w:name w:val="Подчёркнуный текст"/>
    <w:basedOn w:val="644"/>
    <w:link w:val="825"/>
  </w:style>
  <w:style w:type="paragraph" w:styleId="827">
    <w:name w:val="Caption"/>
    <w:basedOn w:val="643"/>
    <w:link w:val="828"/>
    <w:pPr>
      <w:spacing w:before="120" w:after="120"/>
      <w:widowControl/>
    </w:pPr>
    <w:rPr>
      <w:i/>
    </w:rPr>
  </w:style>
  <w:style w:type="character" w:styleId="828">
    <w:name w:val="Caption"/>
    <w:basedOn w:val="644"/>
    <w:link w:val="827"/>
    <w:rPr>
      <w:i/>
    </w:rPr>
  </w:style>
  <w:style w:type="paragraph" w:styleId="829">
    <w:name w:val="Заголовок таблицы"/>
    <w:basedOn w:val="695"/>
    <w:link w:val="830"/>
    <w:pPr>
      <w:jc w:val="center"/>
      <w:widowControl/>
    </w:pPr>
    <w:rPr>
      <w:b/>
    </w:rPr>
  </w:style>
  <w:style w:type="character" w:styleId="830">
    <w:name w:val="Заголовок таблицы"/>
    <w:basedOn w:val="696"/>
    <w:link w:val="829"/>
    <w:rPr>
      <w:b/>
    </w:rPr>
  </w:style>
  <w:style w:type="paragraph" w:styleId="831">
    <w:name w:val="Найденные слова"/>
    <w:link w:val="832"/>
    <w:rPr>
      <w:b/>
      <w:color w:val="26282f"/>
      <w:shd w:val="clear" w:color="auto" w:fill="fff580"/>
    </w:rPr>
  </w:style>
  <w:style w:type="character" w:styleId="832">
    <w:name w:val="Найденные слова"/>
    <w:link w:val="831"/>
    <w:rPr>
      <w:b/>
      <w:color w:val="26282f"/>
      <w:shd w:val="clear" w:color="auto" w:fill="fff580"/>
    </w:rPr>
  </w:style>
  <w:style w:type="paragraph" w:styleId="833">
    <w:name w:val="toc 8"/>
    <w:next w:val="643"/>
    <w:link w:val="834"/>
    <w:uiPriority w:val="39"/>
    <w:pPr>
      <w:ind w:left="1400"/>
      <w:widowControl/>
    </w:pPr>
    <w:rPr>
      <w:rFonts w:ascii="XO Thames" w:hAnsi="XO Thames"/>
      <w:sz w:val="28"/>
    </w:rPr>
  </w:style>
  <w:style w:type="character" w:styleId="834">
    <w:name w:val="toc 8"/>
    <w:link w:val="833"/>
    <w:rPr>
      <w:rFonts w:ascii="XO Thames" w:hAnsi="XO Thames"/>
      <w:sz w:val="28"/>
    </w:rPr>
  </w:style>
  <w:style w:type="paragraph" w:styleId="835">
    <w:name w:val="Знак примечания1"/>
    <w:basedOn w:val="749"/>
    <w:link w:val="836"/>
    <w:rPr>
      <w:sz w:val="16"/>
    </w:rPr>
  </w:style>
  <w:style w:type="character" w:styleId="836">
    <w:name w:val="Знак примечания1"/>
    <w:basedOn w:val="750"/>
    <w:link w:val="835"/>
    <w:rPr>
      <w:sz w:val="16"/>
    </w:rPr>
  </w:style>
  <w:style w:type="paragraph" w:styleId="837">
    <w:name w:val="Утратил силу"/>
    <w:link w:val="838"/>
    <w:rPr>
      <w:b/>
      <w:strike/>
      <w:color w:val="666600"/>
    </w:rPr>
  </w:style>
  <w:style w:type="character" w:styleId="838">
    <w:name w:val="Утратил силу"/>
    <w:link w:val="837"/>
    <w:rPr>
      <w:b/>
      <w:strike/>
      <w:color w:val="666600"/>
    </w:rPr>
  </w:style>
  <w:style w:type="paragraph" w:styleId="839">
    <w:name w:val="Основной текст (2)"/>
    <w:basedOn w:val="643"/>
    <w:link w:val="840"/>
    <w:pPr>
      <w:ind w:firstLine="0"/>
      <w:jc w:val="center"/>
      <w:spacing w:before="120" w:after="120" w:line="182" w:lineRule="exact"/>
      <w:widowControl/>
    </w:pPr>
    <w:rPr>
      <w:rFonts w:ascii="Times New Roman" w:hAnsi="Times New Roman"/>
      <w:b/>
      <w:sz w:val="17"/>
    </w:rPr>
  </w:style>
  <w:style w:type="character" w:styleId="840">
    <w:name w:val="Основной текст (2)"/>
    <w:basedOn w:val="644"/>
    <w:link w:val="839"/>
    <w:rPr>
      <w:rFonts w:ascii="Times New Roman" w:hAnsi="Times New Roman"/>
      <w:b/>
      <w:sz w:val="17"/>
    </w:rPr>
  </w:style>
  <w:style w:type="paragraph" w:styleId="841">
    <w:name w:val="Текст концевой сноски Знак"/>
    <w:link w:val="842"/>
    <w:rPr>
      <w:rFonts w:ascii="Arial" w:hAnsi="Arial"/>
    </w:rPr>
  </w:style>
  <w:style w:type="character" w:styleId="842">
    <w:name w:val="Текст концевой сноски Знак"/>
    <w:link w:val="841"/>
    <w:rPr>
      <w:rFonts w:ascii="Arial" w:hAnsi="Arial"/>
    </w:rPr>
  </w:style>
  <w:style w:type="paragraph" w:styleId="843">
    <w:name w:val="WW8Num1z6"/>
    <w:link w:val="844"/>
  </w:style>
  <w:style w:type="character" w:styleId="844">
    <w:name w:val="WW8Num1z6"/>
    <w:link w:val="843"/>
  </w:style>
  <w:style w:type="paragraph" w:styleId="845">
    <w:name w:val="Активная гипертекстовая ссылка"/>
    <w:link w:val="846"/>
    <w:rPr>
      <w:b/>
      <w:color w:val="106bbe"/>
      <w:u w:val="single"/>
    </w:rPr>
  </w:style>
  <w:style w:type="character" w:styleId="846">
    <w:name w:val="Активная гипертекстовая ссылка"/>
    <w:link w:val="845"/>
    <w:rPr>
      <w:b/>
      <w:color w:val="106bbe"/>
      <w:u w:val="single"/>
    </w:rPr>
  </w:style>
  <w:style w:type="paragraph" w:styleId="847">
    <w:name w:val="Заголовок распахивающейся части диалога"/>
    <w:basedOn w:val="643"/>
    <w:next w:val="643"/>
    <w:link w:val="848"/>
    <w:rPr>
      <w:i/>
      <w:color w:val="000080"/>
      <w:sz w:val="22"/>
    </w:rPr>
  </w:style>
  <w:style w:type="character" w:styleId="848">
    <w:name w:val="Заголовок распахивающейся части диалога"/>
    <w:basedOn w:val="644"/>
    <w:link w:val="847"/>
    <w:rPr>
      <w:i/>
      <w:color w:val="000080"/>
      <w:sz w:val="22"/>
    </w:rPr>
  </w:style>
  <w:style w:type="paragraph" w:styleId="849">
    <w:name w:val="Основной шрифт абзаца3"/>
    <w:link w:val="850"/>
  </w:style>
  <w:style w:type="character" w:styleId="850">
    <w:name w:val="Основной шрифт абзаца3"/>
    <w:link w:val="849"/>
  </w:style>
  <w:style w:type="paragraph" w:styleId="851">
    <w:name w:val="Текст (прав. подпись)"/>
    <w:basedOn w:val="643"/>
    <w:next w:val="643"/>
    <w:link w:val="852"/>
    <w:pPr>
      <w:ind w:firstLine="0"/>
      <w:jc w:val="right"/>
      <w:widowControl/>
    </w:pPr>
  </w:style>
  <w:style w:type="character" w:styleId="852">
    <w:name w:val="Текст (прав. подпись)"/>
    <w:basedOn w:val="644"/>
    <w:link w:val="851"/>
  </w:style>
  <w:style w:type="paragraph" w:styleId="853">
    <w:name w:val="toc 5"/>
    <w:next w:val="643"/>
    <w:link w:val="854"/>
    <w:uiPriority w:val="39"/>
    <w:pPr>
      <w:ind w:left="800"/>
      <w:widowControl/>
    </w:pPr>
    <w:rPr>
      <w:rFonts w:ascii="XO Thames" w:hAnsi="XO Thames"/>
      <w:sz w:val="28"/>
    </w:rPr>
  </w:style>
  <w:style w:type="character" w:styleId="854">
    <w:name w:val="toc 5"/>
    <w:link w:val="853"/>
    <w:rPr>
      <w:rFonts w:ascii="XO Thames" w:hAnsi="XO Thames"/>
      <w:sz w:val="28"/>
    </w:rPr>
  </w:style>
  <w:style w:type="paragraph" w:styleId="855">
    <w:name w:val="Основной шрифт абзаца2"/>
    <w:link w:val="856"/>
  </w:style>
  <w:style w:type="character" w:styleId="856">
    <w:name w:val="Основной шрифт абзаца2"/>
    <w:link w:val="855"/>
  </w:style>
  <w:style w:type="paragraph" w:styleId="857">
    <w:name w:val="WW8Num1z1"/>
    <w:link w:val="858"/>
  </w:style>
  <w:style w:type="character" w:styleId="858">
    <w:name w:val="WW8Num1z1"/>
    <w:link w:val="857"/>
  </w:style>
  <w:style w:type="paragraph" w:styleId="859">
    <w:name w:val="Верхний и нижний колонтитулы"/>
    <w:basedOn w:val="643"/>
    <w:link w:val="860"/>
    <w:pPr>
      <w:widowControl/>
      <w:tabs>
        <w:tab w:val="center" w:pos="4819" w:leader="none"/>
        <w:tab w:val="right" w:pos="9638" w:leader="none"/>
      </w:tabs>
    </w:pPr>
  </w:style>
  <w:style w:type="character" w:styleId="860">
    <w:name w:val="Верхний и нижний колонтитулы"/>
    <w:basedOn w:val="644"/>
    <w:link w:val="859"/>
  </w:style>
  <w:style w:type="paragraph" w:styleId="861">
    <w:name w:val="Интерактивный заголовок"/>
    <w:basedOn w:val="879"/>
    <w:next w:val="643"/>
    <w:link w:val="862"/>
    <w:rPr>
      <w:u w:val="single"/>
    </w:rPr>
  </w:style>
  <w:style w:type="character" w:styleId="862">
    <w:name w:val="Интерактивный заголовок"/>
    <w:basedOn w:val="880"/>
    <w:link w:val="861"/>
    <w:rPr>
      <w:u w:val="single"/>
    </w:rPr>
  </w:style>
  <w:style w:type="paragraph" w:styleId="863">
    <w:name w:val="Внимание"/>
    <w:basedOn w:val="643"/>
    <w:next w:val="643"/>
    <w:link w:val="864"/>
    <w:pPr>
      <w:ind w:left="420" w:right="420" w:firstLine="300"/>
      <w:spacing w:before="240" w:after="240"/>
      <w:widowControl/>
    </w:pPr>
    <w:rPr>
      <w:shd w:val="clear" w:color="auto" w:fill="f5f3da"/>
    </w:rPr>
  </w:style>
  <w:style w:type="character" w:styleId="864">
    <w:name w:val="Внимание"/>
    <w:basedOn w:val="644"/>
    <w:link w:val="863"/>
    <w:rPr>
      <w:shd w:val="clear" w:color="auto" w:fill="f5f3da"/>
    </w:rPr>
  </w:style>
  <w:style w:type="paragraph" w:styleId="865">
    <w:name w:val="Символ сноски"/>
    <w:link w:val="866"/>
    <w:rPr>
      <w:vertAlign w:val="superscript"/>
    </w:rPr>
  </w:style>
  <w:style w:type="character" w:styleId="866">
    <w:name w:val="Символ сноски"/>
    <w:link w:val="865"/>
    <w:rPr>
      <w:vertAlign w:val="superscript"/>
    </w:rPr>
  </w:style>
  <w:style w:type="paragraph" w:styleId="867">
    <w:name w:val="Цветовое выделение"/>
    <w:link w:val="868"/>
    <w:rPr>
      <w:b/>
      <w:color w:val="26282f"/>
    </w:rPr>
  </w:style>
  <w:style w:type="character" w:styleId="868">
    <w:name w:val="Цветовое выделение"/>
    <w:link w:val="867"/>
    <w:rPr>
      <w:b/>
      <w:color w:val="26282f"/>
    </w:rPr>
  </w:style>
  <w:style w:type="paragraph" w:styleId="869">
    <w:name w:val="Subtitle"/>
    <w:next w:val="643"/>
    <w:link w:val="870"/>
    <w:uiPriority w:val="11"/>
    <w:qFormat/>
    <w:pPr>
      <w:jc w:val="both"/>
      <w:widowControl/>
    </w:pPr>
    <w:rPr>
      <w:rFonts w:ascii="XO Thames" w:hAnsi="XO Thames"/>
      <w:i/>
      <w:sz w:val="24"/>
    </w:rPr>
  </w:style>
  <w:style w:type="character" w:styleId="870">
    <w:name w:val="Subtitle"/>
    <w:link w:val="869"/>
    <w:rPr>
      <w:rFonts w:ascii="XO Thames" w:hAnsi="XO Thames"/>
      <w:i/>
      <w:sz w:val="24"/>
    </w:rPr>
  </w:style>
  <w:style w:type="paragraph" w:styleId="871">
    <w:name w:val="Оглавление"/>
    <w:basedOn w:val="815"/>
    <w:next w:val="643"/>
    <w:link w:val="872"/>
    <w:pPr>
      <w:ind w:left="140"/>
      <w:widowControl/>
    </w:pPr>
  </w:style>
  <w:style w:type="character" w:styleId="872">
    <w:name w:val="Оглавление"/>
    <w:basedOn w:val="816"/>
    <w:link w:val="871"/>
  </w:style>
  <w:style w:type="paragraph" w:styleId="873">
    <w:name w:val="Прижатый влево"/>
    <w:basedOn w:val="643"/>
    <w:next w:val="643"/>
    <w:link w:val="874"/>
    <w:pPr>
      <w:ind w:firstLine="0"/>
      <w:jc w:val="left"/>
      <w:widowControl/>
    </w:pPr>
  </w:style>
  <w:style w:type="character" w:styleId="874">
    <w:name w:val="Прижатый влево"/>
    <w:basedOn w:val="644"/>
    <w:link w:val="873"/>
  </w:style>
  <w:style w:type="paragraph" w:styleId="875">
    <w:name w:val="Title"/>
    <w:next w:val="643"/>
    <w:link w:val="876"/>
    <w:uiPriority w:val="10"/>
    <w:qFormat/>
    <w:pPr>
      <w:jc w:val="center"/>
      <w:spacing w:before="567" w:after="567"/>
      <w:widowControl/>
    </w:pPr>
    <w:rPr>
      <w:rFonts w:ascii="XO Thames" w:hAnsi="XO Thames"/>
      <w:b/>
      <w:caps/>
      <w:sz w:val="40"/>
    </w:rPr>
  </w:style>
  <w:style w:type="character" w:styleId="876">
    <w:name w:val="Title"/>
    <w:link w:val="875"/>
    <w:rPr>
      <w:rFonts w:ascii="XO Thames" w:hAnsi="XO Thames"/>
      <w:b/>
      <w:caps/>
      <w:sz w:val="40"/>
    </w:rPr>
  </w:style>
  <w:style w:type="paragraph" w:styleId="877">
    <w:name w:val="Heading 4"/>
    <w:basedOn w:val="687"/>
    <w:next w:val="643"/>
    <w:link w:val="878"/>
    <w:uiPriority w:val="9"/>
    <w:qFormat/>
    <w:pPr>
      <w:numPr>
        <w:ilvl w:val="3"/>
      </w:numPr>
      <w:widowControl/>
      <w:outlineLvl w:val="3"/>
    </w:pPr>
    <w:rPr>
      <w:rFonts w:ascii="Calibri" w:hAnsi="Calibri"/>
      <w:sz w:val="28"/>
    </w:rPr>
  </w:style>
  <w:style w:type="character" w:styleId="878">
    <w:name w:val="Heading 4"/>
    <w:basedOn w:val="688"/>
    <w:link w:val="877"/>
    <w:rPr>
      <w:rFonts w:ascii="Calibri" w:hAnsi="Calibri"/>
      <w:sz w:val="28"/>
    </w:rPr>
  </w:style>
  <w:style w:type="paragraph" w:styleId="879">
    <w:name w:val="Заголовок1"/>
    <w:basedOn w:val="817"/>
    <w:next w:val="643"/>
    <w:link w:val="880"/>
    <w:rPr>
      <w:b/>
      <w:color w:val="0058a9"/>
      <w:shd w:val="clear" w:color="auto" w:fill="f0f0f0"/>
    </w:rPr>
  </w:style>
  <w:style w:type="character" w:styleId="880">
    <w:name w:val="Заголовок1"/>
    <w:basedOn w:val="818"/>
    <w:link w:val="879"/>
    <w:rPr>
      <w:b/>
      <w:color w:val="0058a9"/>
      <w:shd w:val="clear" w:color="auto" w:fill="f0f0f0"/>
    </w:rPr>
  </w:style>
  <w:style w:type="paragraph" w:styleId="881">
    <w:name w:val="Footer"/>
    <w:basedOn w:val="643"/>
    <w:link w:val="882"/>
    <w:pPr>
      <w:widowControl/>
      <w:tabs>
        <w:tab w:val="center" w:pos="4677" w:leader="none"/>
        <w:tab w:val="right" w:pos="9355" w:leader="none"/>
      </w:tabs>
    </w:pPr>
  </w:style>
  <w:style w:type="character" w:styleId="882">
    <w:name w:val="Footer"/>
    <w:basedOn w:val="644"/>
    <w:link w:val="881"/>
  </w:style>
  <w:style w:type="paragraph" w:styleId="883">
    <w:name w:val="Переменная часть"/>
    <w:basedOn w:val="817"/>
    <w:next w:val="643"/>
    <w:link w:val="884"/>
    <w:rPr>
      <w:sz w:val="18"/>
    </w:rPr>
  </w:style>
  <w:style w:type="character" w:styleId="884">
    <w:name w:val="Переменная часть"/>
    <w:basedOn w:val="818"/>
    <w:link w:val="883"/>
    <w:rPr>
      <w:sz w:val="18"/>
    </w:rPr>
  </w:style>
  <w:style w:type="paragraph" w:styleId="885">
    <w:name w:val="WW8Num1z0"/>
    <w:link w:val="886"/>
  </w:style>
  <w:style w:type="character" w:styleId="886">
    <w:name w:val="WW8Num1z0"/>
    <w:link w:val="885"/>
  </w:style>
  <w:style w:type="paragraph" w:styleId="887">
    <w:name w:val="Heading 2"/>
    <w:basedOn w:val="773"/>
    <w:next w:val="643"/>
    <w:link w:val="888"/>
    <w:uiPriority w:val="9"/>
    <w:qFormat/>
    <w:pPr>
      <w:numPr>
        <w:ilvl w:val="1"/>
      </w:numPr>
      <w:widowControl/>
      <w:outlineLvl w:val="1"/>
    </w:pPr>
    <w:rPr>
      <w:i/>
      <w:sz w:val="28"/>
    </w:rPr>
  </w:style>
  <w:style w:type="character" w:styleId="888">
    <w:name w:val="Heading 2"/>
    <w:basedOn w:val="774"/>
    <w:link w:val="887"/>
    <w:rPr>
      <w:i/>
      <w:sz w:val="28"/>
    </w:rPr>
  </w:style>
  <w:style w:type="paragraph" w:styleId="889">
    <w:name w:val="WW8Num1z4"/>
    <w:link w:val="890"/>
  </w:style>
  <w:style w:type="character" w:styleId="890">
    <w:name w:val="WW8Num1z4"/>
    <w:link w:val="889"/>
  </w:style>
  <w:style w:type="paragraph" w:styleId="891">
    <w:name w:val="Опечатки"/>
    <w:link w:val="892"/>
    <w:rPr>
      <w:color w:val="ff0000"/>
    </w:rPr>
  </w:style>
  <w:style w:type="character" w:styleId="892">
    <w:name w:val="Опечатки"/>
    <w:link w:val="891"/>
    <w:rPr>
      <w:color w:val="ff0000"/>
    </w:rPr>
  </w:style>
  <w:style w:type="paragraph" w:styleId="893">
    <w:name w:val="Заголовок 1 Знак"/>
    <w:link w:val="894"/>
    <w:rPr>
      <w:rFonts w:ascii="Cambria" w:hAnsi="Cambria"/>
      <w:b/>
      <w:sz w:val="32"/>
    </w:rPr>
  </w:style>
  <w:style w:type="character" w:styleId="894">
    <w:name w:val="Заголовок 1 Знак"/>
    <w:link w:val="893"/>
    <w:rPr>
      <w:rFonts w:ascii="Cambria" w:hAnsi="Cambria"/>
      <w:b/>
      <w:sz w:val="32"/>
    </w:rPr>
  </w:style>
  <w:style w:type="paragraph" w:styleId="895">
    <w:name w:val="WW8Num1z2"/>
    <w:link w:val="896"/>
  </w:style>
  <w:style w:type="character" w:styleId="896">
    <w:name w:val="WW8Num1z2"/>
    <w:link w:val="895"/>
  </w:style>
  <w:style w:type="paragraph" w:styleId="897">
    <w:name w:val="Не вступил в силу"/>
    <w:link w:val="898"/>
    <w:rPr>
      <w:b/>
      <w:shd w:val="clear" w:color="auto" w:fill="d8ede8"/>
    </w:rPr>
  </w:style>
  <w:style w:type="character" w:styleId="898">
    <w:name w:val="Не вступил в силу"/>
    <w:link w:val="897"/>
    <w:rPr>
      <w:b/>
      <w:shd w:val="clear" w:color="auto" w:fill="d8ede8"/>
    </w:rPr>
  </w:style>
  <w:style w:type="paragraph" w:styleId="899">
    <w:name w:val="Пример."/>
    <w:basedOn w:val="863"/>
    <w:next w:val="643"/>
    <w:link w:val="900"/>
  </w:style>
  <w:style w:type="character" w:styleId="900">
    <w:name w:val="Пример."/>
    <w:basedOn w:val="864"/>
    <w:link w:val="899"/>
  </w:style>
  <w:style w:type="paragraph" w:styleId="901">
    <w:name w:val="Текст (справка)"/>
    <w:basedOn w:val="643"/>
    <w:next w:val="643"/>
    <w:link w:val="902"/>
    <w:pPr>
      <w:ind w:left="170" w:right="170" w:firstLine="0"/>
      <w:jc w:val="left"/>
      <w:widowControl/>
    </w:pPr>
  </w:style>
  <w:style w:type="character" w:styleId="902">
    <w:name w:val="Текст (справка)"/>
    <w:basedOn w:val="644"/>
    <w:link w:val="901"/>
  </w:style>
  <w:style w:type="paragraph" w:styleId="903">
    <w:name w:val="Комментарий"/>
    <w:basedOn w:val="901"/>
    <w:next w:val="643"/>
    <w:link w:val="904"/>
    <w:pPr>
      <w:ind w:right="0"/>
      <w:jc w:val="both"/>
      <w:spacing w:before="75"/>
      <w:widowControl/>
    </w:pPr>
    <w:rPr>
      <w:color w:val="353842"/>
      <w:shd w:val="clear" w:color="auto" w:fill="f0f0f0"/>
    </w:rPr>
  </w:style>
  <w:style w:type="character" w:styleId="904">
    <w:name w:val="Комментарий"/>
    <w:basedOn w:val="902"/>
    <w:link w:val="903"/>
    <w:rPr>
      <w:color w:val="353842"/>
      <w:shd w:val="clear" w:color="auto" w:fill="f0f0f0"/>
    </w:rPr>
  </w:style>
  <w:style w:type="paragraph" w:styleId="905">
    <w:name w:val="List"/>
    <w:basedOn w:val="711"/>
    <w:link w:val="906"/>
  </w:style>
  <w:style w:type="character" w:styleId="906">
    <w:name w:val="List"/>
    <w:basedOn w:val="712"/>
    <w:link w:val="905"/>
  </w:style>
  <w:style w:type="table" w:styleId="907" w:default="1">
    <w:name w:val="Normal Table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23156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2026-02-05T17:49:56Z</dcterms:created>
  <dcterms:modified xsi:type="dcterms:W3CDTF">2026-03-24T13:37:46Z</dcterms:modified>
</cp:coreProperties>
</file>